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1B690" w14:textId="3837A8F9" w:rsidR="00C35678" w:rsidRPr="00DB1336" w:rsidRDefault="00490000" w:rsidP="00EB4DB8">
      <w:pPr>
        <w:spacing w:after="0"/>
        <w:jc w:val="center"/>
        <w:rPr>
          <w:rFonts w:ascii="Times New Roman" w:hAnsi="Times New Roman" w:cs="Times New Roman"/>
          <w:b/>
          <w:bCs/>
          <w:sz w:val="28"/>
          <w:szCs w:val="28"/>
        </w:rPr>
      </w:pPr>
      <w:r w:rsidRPr="00DB1336">
        <w:rPr>
          <w:rFonts w:ascii="Times New Roman" w:hAnsi="Times New Roman" w:cs="Times New Roman"/>
          <w:b/>
          <w:bCs/>
          <w:sz w:val="28"/>
          <w:szCs w:val="28"/>
        </w:rPr>
        <w:t>I am a spatial thinker, what about</w:t>
      </w:r>
      <w:r w:rsidR="00DB1336" w:rsidRPr="00DB1336">
        <w:rPr>
          <w:rFonts w:ascii="Times New Roman" w:hAnsi="Times New Roman" w:cs="Times New Roman"/>
          <w:b/>
          <w:bCs/>
          <w:sz w:val="28"/>
          <w:szCs w:val="28"/>
        </w:rPr>
        <w:t xml:space="preserve"> you</w:t>
      </w:r>
      <w:r w:rsidRPr="00DB1336">
        <w:rPr>
          <w:rFonts w:ascii="Times New Roman" w:hAnsi="Times New Roman" w:cs="Times New Roman"/>
          <w:b/>
          <w:bCs/>
          <w:sz w:val="28"/>
          <w:szCs w:val="28"/>
        </w:rPr>
        <w:t>?</w:t>
      </w:r>
    </w:p>
    <w:p w14:paraId="085587F9" w14:textId="646CAC88" w:rsidR="00490000" w:rsidRPr="00DB1336" w:rsidRDefault="00490000" w:rsidP="00EB4DB8">
      <w:pPr>
        <w:spacing w:after="0"/>
        <w:jc w:val="center"/>
        <w:rPr>
          <w:rFonts w:ascii="Times New Roman" w:hAnsi="Times New Roman" w:cs="Times New Roman"/>
          <w:b/>
          <w:bCs/>
          <w:sz w:val="28"/>
          <w:szCs w:val="28"/>
        </w:rPr>
      </w:pPr>
      <w:r w:rsidRPr="00DB1336">
        <w:rPr>
          <w:rFonts w:ascii="Times New Roman" w:hAnsi="Times New Roman" w:cs="Times New Roman"/>
          <w:b/>
          <w:bCs/>
          <w:sz w:val="28"/>
          <w:szCs w:val="28"/>
        </w:rPr>
        <w:t>First-Year Seminar: One Credit</w:t>
      </w:r>
    </w:p>
    <w:p w14:paraId="3823CC27" w14:textId="505BB97A" w:rsidR="00EB4DB8" w:rsidRDefault="00EB4DB8" w:rsidP="00490000">
      <w:pPr>
        <w:jc w:val="center"/>
      </w:pPr>
    </w:p>
    <w:p w14:paraId="69E757D5" w14:textId="7686653F" w:rsidR="00EB4DB8" w:rsidRPr="002C4644" w:rsidRDefault="00EB4DB8" w:rsidP="00EB4DB8">
      <w:pPr>
        <w:spacing w:after="0"/>
        <w:rPr>
          <w:rFonts w:cstheme="minorHAnsi"/>
        </w:rPr>
      </w:pPr>
      <w:r w:rsidRPr="002C4644">
        <w:rPr>
          <w:rFonts w:cstheme="minorHAnsi"/>
        </w:rPr>
        <w:t>GEOG XXXX (1 Credit Hour, A-E)</w:t>
      </w:r>
    </w:p>
    <w:p w14:paraId="1CE70B3D" w14:textId="45A433EA" w:rsidR="00EB4DB8" w:rsidRPr="002C4644" w:rsidRDefault="00EB4DB8" w:rsidP="00EB4DB8">
      <w:pPr>
        <w:spacing w:after="0"/>
        <w:rPr>
          <w:rFonts w:cstheme="minorHAnsi"/>
        </w:rPr>
      </w:pPr>
      <w:r w:rsidRPr="002C4644">
        <w:rPr>
          <w:rFonts w:cstheme="minorHAnsi"/>
        </w:rPr>
        <w:t xml:space="preserve">Day:  </w:t>
      </w:r>
      <w:r w:rsidR="00AD50AE" w:rsidRPr="002C4644">
        <w:rPr>
          <w:rFonts w:cstheme="minorHAnsi"/>
        </w:rPr>
        <w:t>Biweekly for 7 weeks</w:t>
      </w:r>
    </w:p>
    <w:p w14:paraId="6AB395EB" w14:textId="68AAF6A9" w:rsidR="00EB4DB8" w:rsidRPr="002C4644" w:rsidRDefault="00EB4DB8" w:rsidP="00EB4DB8">
      <w:pPr>
        <w:spacing w:after="0"/>
        <w:rPr>
          <w:rFonts w:cstheme="minorHAnsi"/>
        </w:rPr>
      </w:pPr>
      <w:r w:rsidRPr="002C4644">
        <w:rPr>
          <w:rFonts w:cstheme="minorHAnsi"/>
        </w:rPr>
        <w:t>Time and Location: TBA</w:t>
      </w:r>
    </w:p>
    <w:p w14:paraId="01C5A5C3" w14:textId="1674E0B1" w:rsidR="00374A9F" w:rsidRPr="002C4644" w:rsidRDefault="00374A9F" w:rsidP="00EB4DB8">
      <w:pPr>
        <w:spacing w:after="0"/>
        <w:rPr>
          <w:rFonts w:cstheme="minorHAnsi"/>
        </w:rPr>
      </w:pPr>
    </w:p>
    <w:p w14:paraId="1CDC9848" w14:textId="2A48BB41" w:rsidR="00374A9F" w:rsidRPr="002C4644" w:rsidRDefault="00374A9F" w:rsidP="00EB4DB8">
      <w:pPr>
        <w:spacing w:after="0"/>
        <w:rPr>
          <w:rFonts w:cstheme="minorHAnsi"/>
        </w:rPr>
      </w:pPr>
      <w:r w:rsidRPr="002C4644">
        <w:rPr>
          <w:rFonts w:cstheme="minorHAnsi"/>
        </w:rPr>
        <w:t>Instructor: Dr. Tammy E. Parece</w:t>
      </w:r>
    </w:p>
    <w:p w14:paraId="43446A48" w14:textId="44E48C12" w:rsidR="00374A9F" w:rsidRPr="002C4644" w:rsidRDefault="00374A9F" w:rsidP="00EB4DB8">
      <w:pPr>
        <w:spacing w:after="0"/>
        <w:rPr>
          <w:rFonts w:cstheme="minorHAnsi"/>
        </w:rPr>
      </w:pPr>
      <w:r w:rsidRPr="002C4644">
        <w:rPr>
          <w:rFonts w:cstheme="minorHAnsi"/>
        </w:rPr>
        <w:t>Department of Geography</w:t>
      </w:r>
    </w:p>
    <w:p w14:paraId="0EDE5C05" w14:textId="421D34D6" w:rsidR="00374A9F" w:rsidRPr="002C4644" w:rsidRDefault="00374A9F" w:rsidP="00EB4DB8">
      <w:pPr>
        <w:spacing w:after="0"/>
        <w:rPr>
          <w:rFonts w:cstheme="minorHAnsi"/>
        </w:rPr>
      </w:pPr>
      <w:r w:rsidRPr="002C4644">
        <w:rPr>
          <w:rFonts w:cstheme="minorHAnsi"/>
        </w:rPr>
        <w:t>Office Hours:   Tuesdays and Fridays, or by appointment</w:t>
      </w:r>
    </w:p>
    <w:p w14:paraId="7580D100" w14:textId="7B69A23B" w:rsidR="00374A9F" w:rsidRPr="002C4644" w:rsidRDefault="00374A9F" w:rsidP="00EB4DB8">
      <w:pPr>
        <w:spacing w:after="0"/>
        <w:rPr>
          <w:rFonts w:cstheme="minorHAnsi"/>
        </w:rPr>
      </w:pPr>
      <w:r w:rsidRPr="002C4644">
        <w:rPr>
          <w:rFonts w:cstheme="minorHAnsi"/>
        </w:rPr>
        <w:t>1168 Derby Hall</w:t>
      </w:r>
    </w:p>
    <w:p w14:paraId="1E81A7AC" w14:textId="633301B9" w:rsidR="00374A9F" w:rsidRPr="002C4644" w:rsidRDefault="00374A9F" w:rsidP="00EB4DB8">
      <w:pPr>
        <w:spacing w:after="0"/>
        <w:rPr>
          <w:rFonts w:cstheme="minorHAnsi"/>
        </w:rPr>
      </w:pPr>
      <w:r w:rsidRPr="002C4644">
        <w:rPr>
          <w:rFonts w:cstheme="minorHAnsi"/>
        </w:rPr>
        <w:t xml:space="preserve">Email: </w:t>
      </w:r>
      <w:hyperlink r:id="rId5" w:history="1">
        <w:r w:rsidRPr="002C4644">
          <w:rPr>
            <w:rStyle w:val="Hyperlink"/>
            <w:rFonts w:cstheme="minorHAnsi"/>
          </w:rPr>
          <w:t>parece.1@osu.edu</w:t>
        </w:r>
      </w:hyperlink>
    </w:p>
    <w:p w14:paraId="71654440" w14:textId="1061B7F7" w:rsidR="00374A9F" w:rsidRPr="002C4644" w:rsidRDefault="00374A9F" w:rsidP="00EB4DB8">
      <w:pPr>
        <w:spacing w:after="0"/>
        <w:rPr>
          <w:rFonts w:cstheme="minorHAnsi"/>
        </w:rPr>
      </w:pPr>
    </w:p>
    <w:p w14:paraId="0FDB3BE0" w14:textId="52D800CD" w:rsidR="00374A9F" w:rsidRDefault="00374A9F" w:rsidP="00EB4DB8">
      <w:pPr>
        <w:spacing w:after="0"/>
        <w:rPr>
          <w:rFonts w:cstheme="minorHAnsi"/>
          <w:b/>
          <w:bCs/>
        </w:rPr>
      </w:pPr>
      <w:r w:rsidRPr="002C4644">
        <w:rPr>
          <w:rFonts w:cstheme="minorHAnsi"/>
          <w:b/>
          <w:bCs/>
        </w:rPr>
        <w:t>Course Description</w:t>
      </w:r>
    </w:p>
    <w:p w14:paraId="43A3A26C" w14:textId="561F4DBE" w:rsidR="002C4644" w:rsidRDefault="002C4644" w:rsidP="00EB4DB8">
      <w:pPr>
        <w:spacing w:after="0"/>
        <w:rPr>
          <w:rFonts w:cstheme="minorHAnsi"/>
          <w:b/>
          <w:bCs/>
        </w:rPr>
      </w:pPr>
    </w:p>
    <w:p w14:paraId="09F66138" w14:textId="6F9D6440" w:rsidR="008944D9" w:rsidRPr="008944D9" w:rsidRDefault="008944D9" w:rsidP="00EB4DB8">
      <w:pPr>
        <w:spacing w:after="0"/>
        <w:rPr>
          <w:rFonts w:cstheme="minorHAnsi"/>
        </w:rPr>
      </w:pPr>
      <w:r w:rsidRPr="008944D9">
        <w:rPr>
          <w:rFonts w:cstheme="minorHAnsi"/>
        </w:rPr>
        <w:t xml:space="preserve">Spatial thinking </w:t>
      </w:r>
      <w:r w:rsidR="00836C3B">
        <w:rPr>
          <w:rFonts w:cstheme="minorHAnsi"/>
        </w:rPr>
        <w:t xml:space="preserve">is something we do in everyday life.  </w:t>
      </w:r>
      <w:r w:rsidR="0000576F">
        <w:rPr>
          <w:rFonts w:cstheme="minorHAnsi"/>
        </w:rPr>
        <w:t xml:space="preserve">We gather information about our </w:t>
      </w:r>
      <w:r w:rsidR="00E66286">
        <w:rPr>
          <w:rFonts w:cstheme="minorHAnsi"/>
        </w:rPr>
        <w:t>surroundings</w:t>
      </w:r>
      <w:r w:rsidR="005D00A7">
        <w:rPr>
          <w:rFonts w:cstheme="minorHAnsi"/>
        </w:rPr>
        <w:t>; w</w:t>
      </w:r>
      <w:r w:rsidR="0000576F">
        <w:rPr>
          <w:rFonts w:cstheme="minorHAnsi"/>
        </w:rPr>
        <w:t>e process information</w:t>
      </w:r>
      <w:r w:rsidR="006027CB">
        <w:rPr>
          <w:rFonts w:cstheme="minorHAnsi"/>
        </w:rPr>
        <w:t xml:space="preserve"> to </w:t>
      </w:r>
      <w:r w:rsidR="008A0AC8">
        <w:rPr>
          <w:rFonts w:cstheme="minorHAnsi"/>
        </w:rPr>
        <w:t xml:space="preserve">analyze and make </w:t>
      </w:r>
      <w:r w:rsidR="006027CB">
        <w:rPr>
          <w:rFonts w:cstheme="minorHAnsi"/>
        </w:rPr>
        <w:t xml:space="preserve">decisions in a specific moment or overtime.  As examples, </w:t>
      </w:r>
      <w:r w:rsidR="000C423D">
        <w:rPr>
          <w:rFonts w:cstheme="minorHAnsi"/>
        </w:rPr>
        <w:t xml:space="preserve">1) </w:t>
      </w:r>
      <w:r w:rsidR="006027CB">
        <w:rPr>
          <w:rFonts w:cstheme="minorHAnsi"/>
        </w:rPr>
        <w:t>w</w:t>
      </w:r>
      <w:r w:rsidR="00836C3B">
        <w:rPr>
          <w:rFonts w:cstheme="minorHAnsi"/>
        </w:rPr>
        <w:t xml:space="preserve">e </w:t>
      </w:r>
      <w:r w:rsidR="00CF0BB9">
        <w:rPr>
          <w:rFonts w:cstheme="minorHAnsi"/>
        </w:rPr>
        <w:t xml:space="preserve">evaluate how to navigate </w:t>
      </w:r>
      <w:r w:rsidR="00E66286">
        <w:rPr>
          <w:rFonts w:cstheme="minorHAnsi"/>
        </w:rPr>
        <w:t xml:space="preserve">our space </w:t>
      </w:r>
      <w:r w:rsidR="00CF0BB9">
        <w:rPr>
          <w:rFonts w:cstheme="minorHAnsi"/>
        </w:rPr>
        <w:t>while conducting activities of daily living</w:t>
      </w:r>
      <w:r w:rsidR="000C423D">
        <w:rPr>
          <w:rFonts w:cstheme="minorHAnsi"/>
        </w:rPr>
        <w:t>; 2)</w:t>
      </w:r>
      <w:r w:rsidR="005D00A7">
        <w:rPr>
          <w:rFonts w:cstheme="minorHAnsi"/>
        </w:rPr>
        <w:t xml:space="preserve"> </w:t>
      </w:r>
      <w:r w:rsidR="000C423D">
        <w:rPr>
          <w:rFonts w:cstheme="minorHAnsi"/>
        </w:rPr>
        <w:t>w</w:t>
      </w:r>
      <w:r w:rsidR="00720FB8">
        <w:rPr>
          <w:rFonts w:cstheme="minorHAnsi"/>
        </w:rPr>
        <w:t xml:space="preserve">hen </w:t>
      </w:r>
      <w:r w:rsidR="00CF0BB9">
        <w:rPr>
          <w:rFonts w:cstheme="minorHAnsi"/>
        </w:rPr>
        <w:t>planning our future</w:t>
      </w:r>
      <w:r w:rsidR="00A30F6D">
        <w:rPr>
          <w:rFonts w:cstheme="minorHAnsi"/>
        </w:rPr>
        <w:t xml:space="preserve"> -</w:t>
      </w:r>
      <w:r w:rsidR="00720FB8">
        <w:rPr>
          <w:rFonts w:cstheme="minorHAnsi"/>
        </w:rPr>
        <w:t xml:space="preserve"> we think about </w:t>
      </w:r>
      <w:r w:rsidR="00CF0BB9">
        <w:rPr>
          <w:rFonts w:cstheme="minorHAnsi"/>
        </w:rPr>
        <w:t>where to live, why to li</w:t>
      </w:r>
      <w:r w:rsidR="00A747DA">
        <w:rPr>
          <w:rFonts w:cstheme="minorHAnsi"/>
        </w:rPr>
        <w:t xml:space="preserve">ve in certain places, </w:t>
      </w:r>
      <w:r w:rsidR="00071AD5">
        <w:rPr>
          <w:rFonts w:cstheme="minorHAnsi"/>
        </w:rPr>
        <w:t xml:space="preserve">ask </w:t>
      </w:r>
      <w:r w:rsidR="00A747DA">
        <w:rPr>
          <w:rFonts w:cstheme="minorHAnsi"/>
        </w:rPr>
        <w:t xml:space="preserve">how </w:t>
      </w:r>
      <w:proofErr w:type="gramStart"/>
      <w:r w:rsidR="00A747DA">
        <w:rPr>
          <w:rFonts w:cstheme="minorHAnsi"/>
        </w:rPr>
        <w:t>would I</w:t>
      </w:r>
      <w:proofErr w:type="gramEnd"/>
      <w:r w:rsidR="00A747DA">
        <w:rPr>
          <w:rFonts w:cstheme="minorHAnsi"/>
        </w:rPr>
        <w:t xml:space="preserve"> get to work, </w:t>
      </w:r>
      <w:r w:rsidR="00071AD5">
        <w:rPr>
          <w:rFonts w:cstheme="minorHAnsi"/>
        </w:rPr>
        <w:t>etc.</w:t>
      </w:r>
      <w:r w:rsidR="00720FB8">
        <w:rPr>
          <w:rFonts w:cstheme="minorHAnsi"/>
        </w:rPr>
        <w:t xml:space="preserve">  When</w:t>
      </w:r>
      <w:r w:rsidR="00A747DA">
        <w:rPr>
          <w:rFonts w:cstheme="minorHAnsi"/>
        </w:rPr>
        <w:t xml:space="preserve"> asked to think spatially in class, students freeze and </w:t>
      </w:r>
      <w:r w:rsidR="00C2208E">
        <w:rPr>
          <w:rFonts w:cstheme="minorHAnsi"/>
        </w:rPr>
        <w:t xml:space="preserve">say, </w:t>
      </w:r>
      <w:proofErr w:type="gramStart"/>
      <w:r w:rsidR="00C2208E">
        <w:rPr>
          <w:rFonts w:cstheme="minorHAnsi"/>
        </w:rPr>
        <w:t>this is why</w:t>
      </w:r>
      <w:proofErr w:type="gramEnd"/>
      <w:r w:rsidR="00C2208E">
        <w:rPr>
          <w:rFonts w:cstheme="minorHAnsi"/>
        </w:rPr>
        <w:t xml:space="preserve"> I am taking Geography, to learn </w:t>
      </w:r>
      <w:r w:rsidR="00342894">
        <w:rPr>
          <w:rFonts w:cstheme="minorHAnsi"/>
        </w:rPr>
        <w:t>how to do this</w:t>
      </w:r>
      <w:r w:rsidR="00C2208E">
        <w:rPr>
          <w:rFonts w:cstheme="minorHAnsi"/>
        </w:rPr>
        <w:t xml:space="preserve">.  But spatial thinking </w:t>
      </w:r>
      <w:r w:rsidR="002D0C88">
        <w:rPr>
          <w:rFonts w:cstheme="minorHAnsi"/>
        </w:rPr>
        <w:t xml:space="preserve">does not start with </w:t>
      </w:r>
      <w:r w:rsidR="000C423D">
        <w:rPr>
          <w:rFonts w:cstheme="minorHAnsi"/>
        </w:rPr>
        <w:t>a student’s</w:t>
      </w:r>
      <w:r w:rsidR="002D0C88">
        <w:rPr>
          <w:rFonts w:cstheme="minorHAnsi"/>
        </w:rPr>
        <w:t xml:space="preserve"> first Geography class, it </w:t>
      </w:r>
      <w:r w:rsidR="00342894">
        <w:rPr>
          <w:rFonts w:cstheme="minorHAnsi"/>
        </w:rPr>
        <w:t xml:space="preserve">begins when an </w:t>
      </w:r>
      <w:proofErr w:type="gramStart"/>
      <w:r w:rsidR="00884AB0">
        <w:rPr>
          <w:rFonts w:cstheme="minorHAnsi"/>
        </w:rPr>
        <w:t>infant start</w:t>
      </w:r>
      <w:r w:rsidR="00773C76">
        <w:rPr>
          <w:rFonts w:cstheme="minorHAnsi"/>
        </w:rPr>
        <w:t>s</w:t>
      </w:r>
      <w:proofErr w:type="gramEnd"/>
      <w:r w:rsidR="00342894">
        <w:rPr>
          <w:rFonts w:cstheme="minorHAnsi"/>
        </w:rPr>
        <w:t xml:space="preserve"> recognizing faces and </w:t>
      </w:r>
      <w:r w:rsidR="00BF180C">
        <w:rPr>
          <w:rFonts w:cstheme="minorHAnsi"/>
        </w:rPr>
        <w:t>learning to control their body when crawling and walking</w:t>
      </w:r>
      <w:r w:rsidR="003C3606">
        <w:rPr>
          <w:rFonts w:cstheme="minorHAnsi"/>
        </w:rPr>
        <w:t>, and our spatial thinking evolve over time</w:t>
      </w:r>
      <w:r w:rsidR="00BF180C">
        <w:rPr>
          <w:rFonts w:cstheme="minorHAnsi"/>
        </w:rPr>
        <w:t xml:space="preserve">. </w:t>
      </w:r>
      <w:r w:rsidR="00720FB8">
        <w:rPr>
          <w:rFonts w:cstheme="minorHAnsi"/>
        </w:rPr>
        <w:t xml:space="preserve"> </w:t>
      </w:r>
      <w:r w:rsidR="006C49A3">
        <w:rPr>
          <w:rFonts w:cstheme="minorHAnsi"/>
        </w:rPr>
        <w:t>This course will explain spatial thinking</w:t>
      </w:r>
      <w:r w:rsidR="00884AB0">
        <w:rPr>
          <w:rFonts w:cstheme="minorHAnsi"/>
        </w:rPr>
        <w:t xml:space="preserve">, </w:t>
      </w:r>
      <w:r w:rsidR="006C49A3">
        <w:rPr>
          <w:rFonts w:cstheme="minorHAnsi"/>
        </w:rPr>
        <w:t>review the evolution of this process</w:t>
      </w:r>
      <w:r w:rsidR="00773C76">
        <w:rPr>
          <w:rFonts w:cstheme="minorHAnsi"/>
        </w:rPr>
        <w:t>, and enable student’s understanding of how i</w:t>
      </w:r>
      <w:r w:rsidR="003C3606">
        <w:rPr>
          <w:rFonts w:cstheme="minorHAnsi"/>
        </w:rPr>
        <w:t>t is</w:t>
      </w:r>
      <w:r w:rsidR="00DE533C">
        <w:rPr>
          <w:rFonts w:cstheme="minorHAnsi"/>
        </w:rPr>
        <w:t xml:space="preserve"> an integral part of their daily lives</w:t>
      </w:r>
      <w:r w:rsidR="006C49A3">
        <w:rPr>
          <w:rFonts w:cstheme="minorHAnsi"/>
        </w:rPr>
        <w:t xml:space="preserve">. </w:t>
      </w:r>
    </w:p>
    <w:p w14:paraId="217C22A4" w14:textId="3BE80C51" w:rsidR="002B6A3B" w:rsidRPr="002C4644" w:rsidRDefault="002B6A3B" w:rsidP="00EB4DB8">
      <w:pPr>
        <w:spacing w:after="0"/>
        <w:rPr>
          <w:rFonts w:cstheme="minorHAnsi"/>
          <w:b/>
          <w:bCs/>
        </w:rPr>
      </w:pPr>
    </w:p>
    <w:p w14:paraId="62C4CABB" w14:textId="6D16A867" w:rsidR="00374A9F" w:rsidRPr="002C4644" w:rsidRDefault="00374A9F" w:rsidP="00EB4DB8">
      <w:pPr>
        <w:spacing w:after="0"/>
        <w:rPr>
          <w:rFonts w:cstheme="minorHAnsi"/>
          <w:b/>
          <w:bCs/>
        </w:rPr>
      </w:pPr>
      <w:r w:rsidRPr="002C4644">
        <w:rPr>
          <w:rFonts w:cstheme="minorHAnsi"/>
          <w:b/>
          <w:bCs/>
        </w:rPr>
        <w:t>Course Objectives</w:t>
      </w:r>
    </w:p>
    <w:p w14:paraId="56A72A73" w14:textId="77777777" w:rsidR="00912B05" w:rsidRPr="002C4644" w:rsidRDefault="00912B05" w:rsidP="00F855DA">
      <w:pPr>
        <w:pStyle w:val="ListParagraph"/>
        <w:numPr>
          <w:ilvl w:val="0"/>
          <w:numId w:val="4"/>
        </w:numPr>
        <w:spacing w:after="0"/>
        <w:rPr>
          <w:rFonts w:cstheme="minorHAnsi"/>
        </w:rPr>
      </w:pPr>
      <w:r w:rsidRPr="002C4644">
        <w:rPr>
          <w:rFonts w:cstheme="minorHAnsi"/>
        </w:rPr>
        <w:t>Explain spatial thinking</w:t>
      </w:r>
    </w:p>
    <w:p w14:paraId="68BD1ECE" w14:textId="5A7F09C8" w:rsidR="00C163C9" w:rsidRPr="002C4644" w:rsidRDefault="004E3E2F" w:rsidP="00F855DA">
      <w:pPr>
        <w:pStyle w:val="ListParagraph"/>
        <w:numPr>
          <w:ilvl w:val="0"/>
          <w:numId w:val="4"/>
        </w:numPr>
        <w:spacing w:after="0"/>
        <w:rPr>
          <w:rFonts w:cstheme="minorHAnsi"/>
        </w:rPr>
      </w:pPr>
      <w:r w:rsidRPr="002C4644">
        <w:rPr>
          <w:rFonts w:cstheme="minorHAnsi"/>
        </w:rPr>
        <w:t>Identify situations where spatial thinking is needed</w:t>
      </w:r>
    </w:p>
    <w:p w14:paraId="2E3B95B6" w14:textId="45A2074E" w:rsidR="00567E05" w:rsidRPr="002C4644" w:rsidRDefault="00567E05" w:rsidP="00F855DA">
      <w:pPr>
        <w:pStyle w:val="ListParagraph"/>
        <w:numPr>
          <w:ilvl w:val="0"/>
          <w:numId w:val="4"/>
        </w:numPr>
        <w:spacing w:after="0"/>
        <w:rPr>
          <w:rFonts w:cstheme="minorHAnsi"/>
        </w:rPr>
      </w:pPr>
      <w:r w:rsidRPr="002C4644">
        <w:rPr>
          <w:rFonts w:cstheme="minorHAnsi"/>
        </w:rPr>
        <w:t xml:space="preserve">Compare and contrast </w:t>
      </w:r>
      <w:r w:rsidR="00972BB7" w:rsidRPr="002C4644">
        <w:rPr>
          <w:rFonts w:cstheme="minorHAnsi"/>
        </w:rPr>
        <w:t>changes in spatial thinking over time and experience</w:t>
      </w:r>
    </w:p>
    <w:p w14:paraId="2254951D" w14:textId="05B272AA" w:rsidR="00567E05" w:rsidRPr="002C4644" w:rsidRDefault="00F855DA" w:rsidP="00F855DA">
      <w:pPr>
        <w:pStyle w:val="ListParagraph"/>
        <w:numPr>
          <w:ilvl w:val="0"/>
          <w:numId w:val="4"/>
        </w:numPr>
        <w:spacing w:after="0"/>
        <w:rPr>
          <w:rFonts w:cstheme="minorHAnsi"/>
        </w:rPr>
      </w:pPr>
      <w:r w:rsidRPr="002C4644">
        <w:rPr>
          <w:rFonts w:cstheme="minorHAnsi"/>
        </w:rPr>
        <w:t>Critic</w:t>
      </w:r>
      <w:r w:rsidR="00567E05" w:rsidRPr="002C4644">
        <w:rPr>
          <w:rFonts w:cstheme="minorHAnsi"/>
        </w:rPr>
        <w:t xml:space="preserve"> </w:t>
      </w:r>
      <w:r w:rsidR="00972BB7" w:rsidRPr="002C4644">
        <w:rPr>
          <w:rFonts w:cstheme="minorHAnsi"/>
        </w:rPr>
        <w:t>academic research on spatial thinking</w:t>
      </w:r>
    </w:p>
    <w:p w14:paraId="7F99DF66" w14:textId="4D1C4D75" w:rsidR="005A12C6" w:rsidRPr="002C4644" w:rsidRDefault="005A12C6" w:rsidP="00EB4DB8">
      <w:pPr>
        <w:spacing w:after="0"/>
        <w:rPr>
          <w:rFonts w:cstheme="minorHAnsi"/>
          <w:b/>
          <w:bCs/>
        </w:rPr>
      </w:pPr>
    </w:p>
    <w:p w14:paraId="08BFB607" w14:textId="6C3DA568" w:rsidR="005A12C6" w:rsidRPr="002C4644" w:rsidRDefault="005A12C6" w:rsidP="00EB4DB8">
      <w:pPr>
        <w:spacing w:after="0"/>
        <w:rPr>
          <w:rFonts w:cstheme="minorHAnsi"/>
          <w:b/>
          <w:bCs/>
        </w:rPr>
      </w:pPr>
      <w:r w:rsidRPr="002C4644">
        <w:rPr>
          <w:rFonts w:cstheme="minorHAnsi"/>
          <w:b/>
          <w:bCs/>
        </w:rPr>
        <w:t xml:space="preserve">Required </w:t>
      </w:r>
      <w:r w:rsidR="006E054B" w:rsidRPr="002C4644">
        <w:rPr>
          <w:rFonts w:cstheme="minorHAnsi"/>
          <w:b/>
          <w:bCs/>
        </w:rPr>
        <w:t>Materials</w:t>
      </w:r>
      <w:r w:rsidRPr="002C4644">
        <w:rPr>
          <w:rFonts w:cstheme="minorHAnsi"/>
          <w:b/>
          <w:bCs/>
        </w:rPr>
        <w:t>:</w:t>
      </w:r>
    </w:p>
    <w:p w14:paraId="6B47CCF5" w14:textId="01659374" w:rsidR="005A12C6" w:rsidRPr="002C4644" w:rsidRDefault="006E054B" w:rsidP="00EB4DB8">
      <w:pPr>
        <w:spacing w:after="0"/>
        <w:rPr>
          <w:rFonts w:cstheme="minorHAnsi"/>
        </w:rPr>
      </w:pPr>
      <w:r w:rsidRPr="002C4644">
        <w:rPr>
          <w:rFonts w:cstheme="minorHAnsi"/>
        </w:rPr>
        <w:t xml:space="preserve">Book:  </w:t>
      </w:r>
      <w:r w:rsidR="005A12C6" w:rsidRPr="002C4644">
        <w:rPr>
          <w:rFonts w:cstheme="minorHAnsi"/>
        </w:rPr>
        <w:t>The People’s Guide to Spatial Thinking.  Diana Stuart Sinton</w:t>
      </w:r>
      <w:r w:rsidR="004429FC" w:rsidRPr="002C4644">
        <w:rPr>
          <w:rFonts w:cstheme="minorHAnsi"/>
        </w:rPr>
        <w:t>.  National Council for Geographic Education.  ISBN: 9781884136214</w:t>
      </w:r>
    </w:p>
    <w:p w14:paraId="30D68443" w14:textId="1AE12807" w:rsidR="007A3CD2" w:rsidRPr="002C4644" w:rsidRDefault="007A3CD2" w:rsidP="00EB4DB8">
      <w:pPr>
        <w:spacing w:after="0"/>
        <w:rPr>
          <w:rFonts w:cstheme="minorHAnsi"/>
        </w:rPr>
      </w:pPr>
      <w:r w:rsidRPr="002C4644">
        <w:rPr>
          <w:rFonts w:cstheme="minorHAnsi"/>
        </w:rPr>
        <w:t xml:space="preserve">Learning to Think Spatially.  </w:t>
      </w:r>
      <w:r w:rsidR="003F1185" w:rsidRPr="002C4644">
        <w:rPr>
          <w:rFonts w:cstheme="minorHAnsi"/>
        </w:rPr>
        <w:t xml:space="preserve">2006. </w:t>
      </w:r>
      <w:r w:rsidR="003F1185" w:rsidRPr="002C4644">
        <w:rPr>
          <w:rFonts w:cstheme="minorHAnsi"/>
          <w:color w:val="000000"/>
          <w:shd w:val="clear" w:color="auto" w:fill="FFFFFF"/>
        </w:rPr>
        <w:t>National Research Council. Washington, DC: The National Academies Press. https://doi.org/10.17226/11019</w:t>
      </w:r>
    </w:p>
    <w:p w14:paraId="2FE083F4" w14:textId="5332FC62" w:rsidR="006E054B" w:rsidRPr="002C4644" w:rsidRDefault="006E054B" w:rsidP="00EB4DB8">
      <w:pPr>
        <w:spacing w:after="0"/>
        <w:rPr>
          <w:rFonts w:cstheme="minorHAnsi"/>
        </w:rPr>
      </w:pPr>
    </w:p>
    <w:p w14:paraId="66092626" w14:textId="5595A04A" w:rsidR="006E054B" w:rsidRPr="002C4644" w:rsidRDefault="006E054B" w:rsidP="00EB4DB8">
      <w:pPr>
        <w:spacing w:after="0"/>
        <w:rPr>
          <w:rFonts w:cstheme="minorHAnsi"/>
        </w:rPr>
      </w:pPr>
      <w:r w:rsidRPr="002C4644">
        <w:rPr>
          <w:rFonts w:cstheme="minorHAnsi"/>
        </w:rPr>
        <w:t>We will also be using videos and other on-line sources on spatial thinking.</w:t>
      </w:r>
    </w:p>
    <w:p w14:paraId="68331FB5" w14:textId="0C544104" w:rsidR="006E054B" w:rsidRPr="002C4644" w:rsidRDefault="006E054B" w:rsidP="00EB4DB8">
      <w:pPr>
        <w:spacing w:after="0"/>
        <w:rPr>
          <w:rFonts w:cstheme="minorHAnsi"/>
        </w:rPr>
      </w:pPr>
    </w:p>
    <w:p w14:paraId="174EFD43" w14:textId="282BD1D7" w:rsidR="006E054B" w:rsidRPr="002C4644" w:rsidRDefault="006E054B" w:rsidP="00EB4DB8">
      <w:pPr>
        <w:spacing w:after="0"/>
        <w:rPr>
          <w:rFonts w:cstheme="minorHAnsi"/>
          <w:b/>
          <w:bCs/>
        </w:rPr>
      </w:pPr>
      <w:r w:rsidRPr="002C4644">
        <w:rPr>
          <w:rFonts w:cstheme="minorHAnsi"/>
          <w:b/>
          <w:bCs/>
        </w:rPr>
        <w:t>Course Requirements</w:t>
      </w:r>
    </w:p>
    <w:p w14:paraId="341DFDD2" w14:textId="2AB18E11" w:rsidR="006E054B" w:rsidRPr="002C4644" w:rsidRDefault="006E054B" w:rsidP="00EB4DB8">
      <w:pPr>
        <w:spacing w:after="0"/>
        <w:rPr>
          <w:rFonts w:cstheme="minorHAnsi"/>
          <w:b/>
          <w:bCs/>
        </w:rPr>
      </w:pPr>
    </w:p>
    <w:p w14:paraId="528B7461" w14:textId="77777777" w:rsidR="006E054B" w:rsidRPr="002C4644" w:rsidRDefault="006E054B" w:rsidP="00EB4DB8">
      <w:pPr>
        <w:spacing w:after="0"/>
        <w:rPr>
          <w:rFonts w:cstheme="minorHAnsi"/>
          <w:i/>
          <w:iCs/>
        </w:rPr>
      </w:pPr>
      <w:r w:rsidRPr="002C4644">
        <w:rPr>
          <w:rFonts w:cstheme="minorHAnsi"/>
          <w:i/>
          <w:iCs/>
        </w:rPr>
        <w:t xml:space="preserve">Class Participation (10%) </w:t>
      </w:r>
    </w:p>
    <w:p w14:paraId="730E6D84" w14:textId="77777777" w:rsidR="006E054B" w:rsidRPr="002C4644" w:rsidRDefault="006E054B" w:rsidP="00AF0515">
      <w:pPr>
        <w:pStyle w:val="ListParagraph"/>
        <w:numPr>
          <w:ilvl w:val="0"/>
          <w:numId w:val="1"/>
        </w:numPr>
        <w:spacing w:after="0"/>
        <w:rPr>
          <w:rFonts w:cstheme="minorHAnsi"/>
        </w:rPr>
      </w:pPr>
      <w:r w:rsidRPr="002C4644">
        <w:rPr>
          <w:rFonts w:cstheme="minorHAnsi"/>
        </w:rPr>
        <w:t>attendance will be taken and is part of your grade</w:t>
      </w:r>
    </w:p>
    <w:p w14:paraId="238D11DB" w14:textId="041BEF47" w:rsidR="00AF0515" w:rsidRPr="002C4644" w:rsidRDefault="00AF0515" w:rsidP="00AF0515">
      <w:pPr>
        <w:pStyle w:val="ListParagraph"/>
        <w:numPr>
          <w:ilvl w:val="0"/>
          <w:numId w:val="1"/>
        </w:numPr>
        <w:spacing w:after="0"/>
        <w:rPr>
          <w:rFonts w:cstheme="minorHAnsi"/>
        </w:rPr>
      </w:pPr>
      <w:r w:rsidRPr="002C4644">
        <w:rPr>
          <w:rFonts w:cstheme="minorHAnsi"/>
        </w:rPr>
        <w:lastRenderedPageBreak/>
        <w:t>class discussions</w:t>
      </w:r>
      <w:r w:rsidR="00A82109" w:rsidRPr="002C4644">
        <w:rPr>
          <w:rFonts w:cstheme="minorHAnsi"/>
        </w:rPr>
        <w:t xml:space="preserve"> on readings, videos</w:t>
      </w:r>
      <w:r w:rsidR="00071AD5">
        <w:rPr>
          <w:rFonts w:cstheme="minorHAnsi"/>
        </w:rPr>
        <w:t>,</w:t>
      </w:r>
      <w:r w:rsidR="00A82109" w:rsidRPr="002C4644">
        <w:rPr>
          <w:rFonts w:cstheme="minorHAnsi"/>
        </w:rPr>
        <w:t xml:space="preserve"> and journaling activities</w:t>
      </w:r>
    </w:p>
    <w:p w14:paraId="60C3247B" w14:textId="47E49585" w:rsidR="00AF0515" w:rsidRPr="002C4644" w:rsidRDefault="00AF0515" w:rsidP="00AF0515">
      <w:pPr>
        <w:spacing w:after="0"/>
        <w:ind w:left="360"/>
        <w:rPr>
          <w:rFonts w:cstheme="minorHAnsi"/>
        </w:rPr>
      </w:pPr>
    </w:p>
    <w:p w14:paraId="2748F572" w14:textId="1F947579" w:rsidR="00AF0515" w:rsidRPr="002C4644" w:rsidRDefault="00AF0515" w:rsidP="00AF0515">
      <w:pPr>
        <w:spacing w:after="0"/>
        <w:rPr>
          <w:rFonts w:cstheme="minorHAnsi"/>
          <w:i/>
          <w:iCs/>
        </w:rPr>
      </w:pPr>
      <w:r w:rsidRPr="002C4644">
        <w:rPr>
          <w:rFonts w:cstheme="minorHAnsi"/>
          <w:i/>
          <w:iCs/>
        </w:rPr>
        <w:t>Weekly Journal</w:t>
      </w:r>
      <w:r w:rsidR="00173699">
        <w:rPr>
          <w:rFonts w:cstheme="minorHAnsi"/>
          <w:i/>
          <w:iCs/>
        </w:rPr>
        <w:t>ing Activity</w:t>
      </w:r>
      <w:r w:rsidRPr="002C4644">
        <w:rPr>
          <w:rFonts w:cstheme="minorHAnsi"/>
          <w:i/>
          <w:iCs/>
        </w:rPr>
        <w:t xml:space="preserve"> </w:t>
      </w:r>
      <w:r w:rsidR="00D603CA" w:rsidRPr="002C4644">
        <w:rPr>
          <w:rFonts w:cstheme="minorHAnsi"/>
          <w:i/>
          <w:iCs/>
        </w:rPr>
        <w:t>(30%)</w:t>
      </w:r>
    </w:p>
    <w:p w14:paraId="4932DC0B" w14:textId="4BCC4088" w:rsidR="00A82109" w:rsidRPr="002C4644" w:rsidRDefault="00A82109" w:rsidP="00A82109">
      <w:pPr>
        <w:pStyle w:val="ListParagraph"/>
        <w:numPr>
          <w:ilvl w:val="0"/>
          <w:numId w:val="2"/>
        </w:numPr>
        <w:spacing w:after="0"/>
        <w:rPr>
          <w:rFonts w:cstheme="minorHAnsi"/>
        </w:rPr>
      </w:pPr>
      <w:r w:rsidRPr="002C4644">
        <w:rPr>
          <w:rFonts w:cstheme="minorHAnsi"/>
        </w:rPr>
        <w:t>Identify how you have used spatial thinking in different environments throughout your week.</w:t>
      </w:r>
    </w:p>
    <w:p w14:paraId="75D48462" w14:textId="1BDAF01E" w:rsidR="00A82109" w:rsidRPr="002C4644" w:rsidRDefault="00A82109" w:rsidP="00A82109">
      <w:pPr>
        <w:spacing w:after="0"/>
        <w:rPr>
          <w:rFonts w:cstheme="minorHAnsi"/>
        </w:rPr>
      </w:pPr>
    </w:p>
    <w:p w14:paraId="393A6050" w14:textId="5EA00849" w:rsidR="00D603CA" w:rsidRPr="002C4644" w:rsidRDefault="002026BF" w:rsidP="00A82109">
      <w:pPr>
        <w:spacing w:after="0"/>
        <w:rPr>
          <w:rFonts w:cstheme="minorHAnsi"/>
          <w:i/>
          <w:iCs/>
        </w:rPr>
      </w:pPr>
      <w:r w:rsidRPr="002C4644">
        <w:rPr>
          <w:rFonts w:cstheme="minorHAnsi"/>
          <w:i/>
          <w:iCs/>
        </w:rPr>
        <w:t>Leading a discussion (20%)</w:t>
      </w:r>
    </w:p>
    <w:p w14:paraId="3C6AD1C9" w14:textId="71FF8869" w:rsidR="002026BF" w:rsidRPr="002C4644" w:rsidRDefault="002026BF" w:rsidP="002026BF">
      <w:pPr>
        <w:pStyle w:val="ListParagraph"/>
        <w:numPr>
          <w:ilvl w:val="0"/>
          <w:numId w:val="2"/>
        </w:numPr>
        <w:spacing w:after="0"/>
        <w:rPr>
          <w:rFonts w:cstheme="minorHAnsi"/>
        </w:rPr>
      </w:pPr>
      <w:r w:rsidRPr="002C4644">
        <w:rPr>
          <w:rFonts w:cstheme="minorHAnsi"/>
        </w:rPr>
        <w:t xml:space="preserve">Identify a journal article on spatial thinking to share with the class and lead </w:t>
      </w:r>
      <w:r w:rsidR="00206987">
        <w:rPr>
          <w:rFonts w:cstheme="minorHAnsi"/>
        </w:rPr>
        <w:t>a</w:t>
      </w:r>
      <w:r w:rsidRPr="002C4644">
        <w:rPr>
          <w:rFonts w:cstheme="minorHAnsi"/>
        </w:rPr>
        <w:t xml:space="preserve"> discussion</w:t>
      </w:r>
    </w:p>
    <w:p w14:paraId="06CBE402" w14:textId="75BF78A6" w:rsidR="002026BF" w:rsidRPr="002C4644" w:rsidRDefault="002026BF" w:rsidP="002026BF">
      <w:pPr>
        <w:spacing w:after="0"/>
        <w:rPr>
          <w:rFonts w:cstheme="minorHAnsi"/>
        </w:rPr>
      </w:pPr>
    </w:p>
    <w:p w14:paraId="4D845E35" w14:textId="43761690" w:rsidR="002026BF" w:rsidRPr="002C4644" w:rsidRDefault="007F2FDA" w:rsidP="002026BF">
      <w:pPr>
        <w:spacing w:after="0"/>
        <w:rPr>
          <w:rFonts w:cstheme="minorHAnsi"/>
        </w:rPr>
      </w:pPr>
      <w:r w:rsidRPr="002C4644">
        <w:rPr>
          <w:rFonts w:cstheme="minorHAnsi"/>
        </w:rPr>
        <w:t>Mental Map Activities (20%)</w:t>
      </w:r>
    </w:p>
    <w:p w14:paraId="244C79F1" w14:textId="4694BB8C" w:rsidR="007F2FDA" w:rsidRPr="002C4644" w:rsidRDefault="005912AF" w:rsidP="00D410C8">
      <w:pPr>
        <w:pStyle w:val="ListParagraph"/>
        <w:numPr>
          <w:ilvl w:val="0"/>
          <w:numId w:val="2"/>
        </w:numPr>
        <w:spacing w:after="0"/>
        <w:rPr>
          <w:rFonts w:cstheme="minorHAnsi"/>
        </w:rPr>
      </w:pPr>
      <w:r w:rsidRPr="002C4644">
        <w:rPr>
          <w:rFonts w:cstheme="minorHAnsi"/>
        </w:rPr>
        <w:t>A mental map will be created in the 1</w:t>
      </w:r>
      <w:r w:rsidRPr="002C4644">
        <w:rPr>
          <w:rFonts w:cstheme="minorHAnsi"/>
          <w:vertAlign w:val="superscript"/>
        </w:rPr>
        <w:t>st</w:t>
      </w:r>
      <w:r w:rsidRPr="002C4644">
        <w:rPr>
          <w:rFonts w:cstheme="minorHAnsi"/>
        </w:rPr>
        <w:t xml:space="preserve"> week of class (in-clas</w:t>
      </w:r>
      <w:r w:rsidR="00D410C8" w:rsidRPr="002C4644">
        <w:rPr>
          <w:rFonts w:cstheme="minorHAnsi"/>
        </w:rPr>
        <w:t>s)</w:t>
      </w:r>
    </w:p>
    <w:p w14:paraId="52EBD4F8" w14:textId="414D253F" w:rsidR="00D410C8" w:rsidRPr="002C4644" w:rsidRDefault="00D410C8" w:rsidP="00D410C8">
      <w:pPr>
        <w:pStyle w:val="ListParagraph"/>
        <w:numPr>
          <w:ilvl w:val="0"/>
          <w:numId w:val="2"/>
        </w:numPr>
        <w:spacing w:after="0"/>
        <w:rPr>
          <w:rFonts w:cstheme="minorHAnsi"/>
        </w:rPr>
      </w:pPr>
      <w:r w:rsidRPr="002C4644">
        <w:rPr>
          <w:rFonts w:cstheme="minorHAnsi"/>
        </w:rPr>
        <w:t>A 2</w:t>
      </w:r>
      <w:r w:rsidRPr="002C4644">
        <w:rPr>
          <w:rFonts w:cstheme="minorHAnsi"/>
          <w:vertAlign w:val="superscript"/>
        </w:rPr>
        <w:t>nd</w:t>
      </w:r>
      <w:r w:rsidRPr="002C4644">
        <w:rPr>
          <w:rFonts w:cstheme="minorHAnsi"/>
        </w:rPr>
        <w:t xml:space="preserve"> mental map will be created in the 6</w:t>
      </w:r>
      <w:r w:rsidRPr="002C4644">
        <w:rPr>
          <w:rFonts w:cstheme="minorHAnsi"/>
          <w:vertAlign w:val="superscript"/>
        </w:rPr>
        <w:t>th</w:t>
      </w:r>
      <w:r w:rsidRPr="002C4644">
        <w:rPr>
          <w:rFonts w:cstheme="minorHAnsi"/>
        </w:rPr>
        <w:t xml:space="preserve"> week of class</w:t>
      </w:r>
    </w:p>
    <w:p w14:paraId="479AAEC3" w14:textId="63590C94" w:rsidR="00D410C8" w:rsidRPr="002C4644" w:rsidRDefault="00D410C8" w:rsidP="00D410C8">
      <w:pPr>
        <w:spacing w:after="0"/>
        <w:rPr>
          <w:rFonts w:cstheme="minorHAnsi"/>
        </w:rPr>
      </w:pPr>
    </w:p>
    <w:p w14:paraId="6A446E2B" w14:textId="66067600" w:rsidR="00D410C8" w:rsidRPr="002C4644" w:rsidRDefault="00D410C8" w:rsidP="00D410C8">
      <w:pPr>
        <w:spacing w:after="0"/>
        <w:rPr>
          <w:rFonts w:cstheme="minorHAnsi"/>
          <w:i/>
          <w:iCs/>
        </w:rPr>
      </w:pPr>
      <w:r w:rsidRPr="002C4644">
        <w:rPr>
          <w:rFonts w:cstheme="minorHAnsi"/>
          <w:i/>
          <w:iCs/>
        </w:rPr>
        <w:t>Final Project (</w:t>
      </w:r>
      <w:r w:rsidR="00AF108F" w:rsidRPr="002C4644">
        <w:rPr>
          <w:rFonts w:cstheme="minorHAnsi"/>
          <w:i/>
          <w:iCs/>
        </w:rPr>
        <w:t>20%)</w:t>
      </w:r>
    </w:p>
    <w:p w14:paraId="20E9D98F" w14:textId="5689B1E5" w:rsidR="00AF108F" w:rsidRPr="002C4644" w:rsidRDefault="00B63D35" w:rsidP="000B366A">
      <w:pPr>
        <w:pStyle w:val="ListParagraph"/>
        <w:numPr>
          <w:ilvl w:val="0"/>
          <w:numId w:val="3"/>
        </w:numPr>
        <w:spacing w:after="0"/>
        <w:rPr>
          <w:rFonts w:cstheme="minorHAnsi"/>
        </w:rPr>
      </w:pPr>
      <w:r w:rsidRPr="002C4644">
        <w:rPr>
          <w:rFonts w:cstheme="minorHAnsi"/>
        </w:rPr>
        <w:t xml:space="preserve">Comparative analysis of the two mental maps and </w:t>
      </w:r>
      <w:r w:rsidR="00C67211">
        <w:rPr>
          <w:rFonts w:cstheme="minorHAnsi"/>
        </w:rPr>
        <w:t xml:space="preserve">identifying and evaluating </w:t>
      </w:r>
      <w:r w:rsidR="000B366A" w:rsidRPr="002C4644">
        <w:rPr>
          <w:rFonts w:cstheme="minorHAnsi"/>
        </w:rPr>
        <w:t>changes.</w:t>
      </w:r>
    </w:p>
    <w:p w14:paraId="6D260122" w14:textId="34B60BAB" w:rsidR="00AF108F" w:rsidRPr="002C4644" w:rsidRDefault="00AF108F" w:rsidP="00D410C8">
      <w:pPr>
        <w:spacing w:after="0"/>
        <w:rPr>
          <w:rFonts w:cstheme="minorHAnsi"/>
        </w:rPr>
      </w:pPr>
    </w:p>
    <w:p w14:paraId="46EA6F72" w14:textId="54D85344" w:rsidR="000B366A" w:rsidRPr="002C4644" w:rsidRDefault="000B366A" w:rsidP="00D410C8">
      <w:pPr>
        <w:spacing w:after="0"/>
        <w:rPr>
          <w:rFonts w:cstheme="minorHAnsi"/>
          <w:b/>
          <w:bCs/>
        </w:rPr>
      </w:pPr>
      <w:r w:rsidRPr="002C4644">
        <w:rPr>
          <w:rFonts w:cstheme="minorHAnsi"/>
          <w:b/>
          <w:bCs/>
        </w:rPr>
        <w:t>Weekly Schedule</w:t>
      </w:r>
    </w:p>
    <w:tbl>
      <w:tblPr>
        <w:tblStyle w:val="TableGrid"/>
        <w:tblW w:w="0" w:type="auto"/>
        <w:jc w:val="center"/>
        <w:tblLook w:val="04A0" w:firstRow="1" w:lastRow="0" w:firstColumn="1" w:lastColumn="0" w:noHBand="0" w:noVBand="1"/>
      </w:tblPr>
      <w:tblGrid>
        <w:gridCol w:w="1255"/>
        <w:gridCol w:w="4320"/>
        <w:gridCol w:w="3775"/>
      </w:tblGrid>
      <w:tr w:rsidR="009267C7" w:rsidRPr="002C4644" w14:paraId="6128DB6B" w14:textId="77777777" w:rsidTr="00216CC6">
        <w:trPr>
          <w:jc w:val="center"/>
        </w:trPr>
        <w:tc>
          <w:tcPr>
            <w:tcW w:w="1255" w:type="dxa"/>
          </w:tcPr>
          <w:p w14:paraId="02FB566F" w14:textId="02EFF68E" w:rsidR="009267C7" w:rsidRPr="002C4644" w:rsidRDefault="009267C7" w:rsidP="00D410C8">
            <w:pPr>
              <w:rPr>
                <w:rFonts w:cstheme="minorHAnsi"/>
                <w:b/>
                <w:bCs/>
              </w:rPr>
            </w:pPr>
          </w:p>
        </w:tc>
        <w:tc>
          <w:tcPr>
            <w:tcW w:w="4320" w:type="dxa"/>
          </w:tcPr>
          <w:p w14:paraId="14B5B988" w14:textId="2F4E4165" w:rsidR="009267C7" w:rsidRPr="002C4644" w:rsidRDefault="009267C7" w:rsidP="00D410C8">
            <w:pPr>
              <w:rPr>
                <w:rFonts w:cstheme="minorHAnsi"/>
              </w:rPr>
            </w:pPr>
            <w:r w:rsidRPr="002C4644">
              <w:rPr>
                <w:rFonts w:cstheme="minorHAnsi"/>
              </w:rPr>
              <w:t>Tuesday</w:t>
            </w:r>
          </w:p>
        </w:tc>
        <w:tc>
          <w:tcPr>
            <w:tcW w:w="3775" w:type="dxa"/>
          </w:tcPr>
          <w:p w14:paraId="7F2FA062" w14:textId="7BE8CEFE" w:rsidR="009267C7" w:rsidRPr="002C4644" w:rsidRDefault="009267C7" w:rsidP="00D410C8">
            <w:pPr>
              <w:rPr>
                <w:rFonts w:cstheme="minorHAnsi"/>
              </w:rPr>
            </w:pPr>
            <w:r w:rsidRPr="002C4644">
              <w:rPr>
                <w:rFonts w:cstheme="minorHAnsi"/>
              </w:rPr>
              <w:t>Thursday</w:t>
            </w:r>
          </w:p>
        </w:tc>
      </w:tr>
      <w:tr w:rsidR="009267C7" w:rsidRPr="002C4644" w14:paraId="39083061" w14:textId="77777777" w:rsidTr="00216CC6">
        <w:trPr>
          <w:jc w:val="center"/>
        </w:trPr>
        <w:tc>
          <w:tcPr>
            <w:tcW w:w="1255" w:type="dxa"/>
            <w:vAlign w:val="center"/>
          </w:tcPr>
          <w:p w14:paraId="7776868A" w14:textId="20E62984" w:rsidR="009267C7" w:rsidRPr="002C4644" w:rsidRDefault="009267C7" w:rsidP="009267C7">
            <w:pPr>
              <w:rPr>
                <w:rFonts w:cstheme="minorHAnsi"/>
              </w:rPr>
            </w:pPr>
            <w:r w:rsidRPr="002C4644">
              <w:rPr>
                <w:rFonts w:cstheme="minorHAnsi"/>
              </w:rPr>
              <w:t>Week 1</w:t>
            </w:r>
          </w:p>
        </w:tc>
        <w:tc>
          <w:tcPr>
            <w:tcW w:w="4320" w:type="dxa"/>
            <w:vAlign w:val="center"/>
          </w:tcPr>
          <w:p w14:paraId="5E2DCFB0" w14:textId="2406B874" w:rsidR="009267C7" w:rsidRPr="002C4644" w:rsidRDefault="009267C7" w:rsidP="009267C7">
            <w:pPr>
              <w:rPr>
                <w:rFonts w:cstheme="minorHAnsi"/>
              </w:rPr>
            </w:pPr>
            <w:r w:rsidRPr="002C4644">
              <w:rPr>
                <w:rFonts w:cstheme="minorHAnsi"/>
              </w:rPr>
              <w:t>Introduction to Spatial Thinking</w:t>
            </w:r>
          </w:p>
        </w:tc>
        <w:tc>
          <w:tcPr>
            <w:tcW w:w="3775" w:type="dxa"/>
            <w:vAlign w:val="center"/>
          </w:tcPr>
          <w:p w14:paraId="191440D7" w14:textId="6BADEBA4" w:rsidR="009267C7" w:rsidRPr="002C4644" w:rsidRDefault="009267C7" w:rsidP="009267C7">
            <w:pPr>
              <w:rPr>
                <w:rFonts w:cstheme="minorHAnsi"/>
              </w:rPr>
            </w:pPr>
            <w:r w:rsidRPr="002C4644">
              <w:rPr>
                <w:rFonts w:cstheme="minorHAnsi"/>
              </w:rPr>
              <w:t>Mental Mapping Activity</w:t>
            </w:r>
          </w:p>
        </w:tc>
      </w:tr>
      <w:tr w:rsidR="009267C7" w:rsidRPr="002C4644" w14:paraId="10458A7E" w14:textId="77777777" w:rsidTr="00216CC6">
        <w:trPr>
          <w:jc w:val="center"/>
        </w:trPr>
        <w:tc>
          <w:tcPr>
            <w:tcW w:w="1255" w:type="dxa"/>
            <w:vAlign w:val="center"/>
          </w:tcPr>
          <w:p w14:paraId="0A34BC87" w14:textId="38D37E40" w:rsidR="009267C7" w:rsidRPr="002C4644" w:rsidRDefault="009267C7" w:rsidP="009267C7">
            <w:pPr>
              <w:rPr>
                <w:rFonts w:cstheme="minorHAnsi"/>
              </w:rPr>
            </w:pPr>
            <w:r w:rsidRPr="002C4644">
              <w:rPr>
                <w:rFonts w:cstheme="minorHAnsi"/>
              </w:rPr>
              <w:t>Week 2</w:t>
            </w:r>
          </w:p>
        </w:tc>
        <w:tc>
          <w:tcPr>
            <w:tcW w:w="4320" w:type="dxa"/>
            <w:vAlign w:val="center"/>
          </w:tcPr>
          <w:p w14:paraId="461B4C81" w14:textId="77777777" w:rsidR="00ED400D" w:rsidRDefault="009267C7" w:rsidP="009267C7">
            <w:pPr>
              <w:rPr>
                <w:rFonts w:cstheme="minorHAnsi"/>
              </w:rPr>
            </w:pPr>
            <w:r w:rsidRPr="002C4644">
              <w:rPr>
                <w:rFonts w:cstheme="minorHAnsi"/>
              </w:rPr>
              <w:t>Journaling Activity</w:t>
            </w:r>
            <w:r w:rsidR="00087997">
              <w:rPr>
                <w:rFonts w:cstheme="minorHAnsi"/>
              </w:rPr>
              <w:t xml:space="preserve"> Discussions</w:t>
            </w:r>
          </w:p>
          <w:p w14:paraId="3AF27CCC" w14:textId="593252FC" w:rsidR="0025445E" w:rsidRPr="002C4644" w:rsidRDefault="00ED400D" w:rsidP="009267C7">
            <w:pPr>
              <w:rPr>
                <w:rFonts w:cstheme="minorHAnsi"/>
              </w:rPr>
            </w:pPr>
            <w:r>
              <w:rPr>
                <w:rFonts w:cstheme="minorHAnsi"/>
              </w:rPr>
              <w:t>S</w:t>
            </w:r>
            <w:r w:rsidR="00087997">
              <w:rPr>
                <w:rFonts w:cstheme="minorHAnsi"/>
              </w:rPr>
              <w:t>tudent led discussions</w:t>
            </w:r>
          </w:p>
        </w:tc>
        <w:tc>
          <w:tcPr>
            <w:tcW w:w="3775" w:type="dxa"/>
            <w:vAlign w:val="center"/>
          </w:tcPr>
          <w:p w14:paraId="24313EDE" w14:textId="03953543" w:rsidR="009267C7" w:rsidRPr="002C4644" w:rsidRDefault="00EE53F4" w:rsidP="009267C7">
            <w:pPr>
              <w:rPr>
                <w:rFonts w:cstheme="minorHAnsi"/>
              </w:rPr>
            </w:pPr>
            <w:r w:rsidRPr="002C4644">
              <w:rPr>
                <w:rFonts w:cstheme="minorHAnsi"/>
              </w:rPr>
              <w:t>Spatial Thinking (relative v. absolute)</w:t>
            </w:r>
          </w:p>
        </w:tc>
      </w:tr>
      <w:tr w:rsidR="00EE53F4" w:rsidRPr="002C4644" w14:paraId="06A163AF" w14:textId="77777777" w:rsidTr="00216CC6">
        <w:trPr>
          <w:jc w:val="center"/>
        </w:trPr>
        <w:tc>
          <w:tcPr>
            <w:tcW w:w="1255" w:type="dxa"/>
            <w:vAlign w:val="center"/>
          </w:tcPr>
          <w:p w14:paraId="56DEADF5" w14:textId="249F3A2A" w:rsidR="00EE53F4" w:rsidRPr="002C4644" w:rsidRDefault="00EE53F4" w:rsidP="00EE53F4">
            <w:pPr>
              <w:rPr>
                <w:rFonts w:cstheme="minorHAnsi"/>
              </w:rPr>
            </w:pPr>
            <w:r w:rsidRPr="002C4644">
              <w:rPr>
                <w:rFonts w:cstheme="minorHAnsi"/>
              </w:rPr>
              <w:t>Week 3</w:t>
            </w:r>
          </w:p>
        </w:tc>
        <w:tc>
          <w:tcPr>
            <w:tcW w:w="4320" w:type="dxa"/>
            <w:vAlign w:val="center"/>
          </w:tcPr>
          <w:p w14:paraId="57BE4D86" w14:textId="7582FC46" w:rsidR="00EE53F4" w:rsidRPr="002C4644" w:rsidRDefault="00ED400D" w:rsidP="00EE53F4">
            <w:pPr>
              <w:rPr>
                <w:rFonts w:cstheme="minorHAnsi"/>
              </w:rPr>
            </w:pPr>
            <w:r w:rsidRPr="002C4644">
              <w:rPr>
                <w:rFonts w:cstheme="minorHAnsi"/>
              </w:rPr>
              <w:t>Journaling Activity</w:t>
            </w:r>
            <w:r>
              <w:rPr>
                <w:rFonts w:cstheme="minorHAnsi"/>
              </w:rPr>
              <w:t xml:space="preserve"> Discussions </w:t>
            </w:r>
            <w:r w:rsidR="00EE53F4" w:rsidRPr="002C4644">
              <w:rPr>
                <w:rFonts w:cstheme="minorHAnsi"/>
              </w:rPr>
              <w:t>and how journaling changed after Week 2 Topic</w:t>
            </w:r>
          </w:p>
          <w:p w14:paraId="1CEE3845" w14:textId="3D14FF98" w:rsidR="0025445E" w:rsidRPr="002C4644" w:rsidRDefault="0025445E" w:rsidP="00EE53F4">
            <w:pPr>
              <w:rPr>
                <w:rFonts w:cstheme="minorHAnsi"/>
              </w:rPr>
            </w:pPr>
            <w:r w:rsidRPr="002C4644">
              <w:rPr>
                <w:rFonts w:cstheme="minorHAnsi"/>
              </w:rPr>
              <w:t xml:space="preserve">Student led discussions </w:t>
            </w:r>
          </w:p>
        </w:tc>
        <w:tc>
          <w:tcPr>
            <w:tcW w:w="3775" w:type="dxa"/>
            <w:vAlign w:val="center"/>
          </w:tcPr>
          <w:p w14:paraId="37C473F6" w14:textId="4C6C9AEA" w:rsidR="00EE53F4" w:rsidRPr="002C4644" w:rsidRDefault="00EE53F4" w:rsidP="00EE53F4">
            <w:pPr>
              <w:rPr>
                <w:rFonts w:cstheme="minorHAnsi"/>
              </w:rPr>
            </w:pPr>
            <w:r w:rsidRPr="002C4644">
              <w:rPr>
                <w:rFonts w:cstheme="minorHAnsi"/>
              </w:rPr>
              <w:t>Egocentric v. Geocentric v. Egocentric Thinking</w:t>
            </w:r>
          </w:p>
        </w:tc>
      </w:tr>
      <w:tr w:rsidR="00EE53F4" w:rsidRPr="002C4644" w14:paraId="141632EF" w14:textId="77777777" w:rsidTr="00216CC6">
        <w:trPr>
          <w:jc w:val="center"/>
        </w:trPr>
        <w:tc>
          <w:tcPr>
            <w:tcW w:w="1255" w:type="dxa"/>
            <w:vAlign w:val="center"/>
          </w:tcPr>
          <w:p w14:paraId="7879F6B4" w14:textId="0B8719BA" w:rsidR="00EE53F4" w:rsidRPr="002C4644" w:rsidRDefault="00EE53F4" w:rsidP="00EE53F4">
            <w:pPr>
              <w:rPr>
                <w:rFonts w:cstheme="minorHAnsi"/>
              </w:rPr>
            </w:pPr>
            <w:r w:rsidRPr="002C4644">
              <w:rPr>
                <w:rFonts w:cstheme="minorHAnsi"/>
              </w:rPr>
              <w:t>Week 4</w:t>
            </w:r>
          </w:p>
        </w:tc>
        <w:tc>
          <w:tcPr>
            <w:tcW w:w="4320" w:type="dxa"/>
            <w:vAlign w:val="center"/>
          </w:tcPr>
          <w:p w14:paraId="4DF62E81" w14:textId="35BCEECA" w:rsidR="00EE53F4" w:rsidRPr="002C4644" w:rsidRDefault="00ED400D" w:rsidP="00EE53F4">
            <w:pPr>
              <w:rPr>
                <w:rFonts w:cstheme="minorHAnsi"/>
              </w:rPr>
            </w:pPr>
            <w:r w:rsidRPr="002C4644">
              <w:rPr>
                <w:rFonts w:cstheme="minorHAnsi"/>
              </w:rPr>
              <w:t>Journaling Activity</w:t>
            </w:r>
            <w:r>
              <w:rPr>
                <w:rFonts w:cstheme="minorHAnsi"/>
              </w:rPr>
              <w:t xml:space="preserve"> Discussions </w:t>
            </w:r>
            <w:r w:rsidR="00EE53F4" w:rsidRPr="002C4644">
              <w:rPr>
                <w:rFonts w:cstheme="minorHAnsi"/>
              </w:rPr>
              <w:t>and how journaling changed after Week 3 Topic</w:t>
            </w:r>
          </w:p>
          <w:p w14:paraId="6CDB0583" w14:textId="699E2EED" w:rsidR="0025445E" w:rsidRPr="002C4644" w:rsidRDefault="0025445E" w:rsidP="00EE53F4">
            <w:pPr>
              <w:rPr>
                <w:rFonts w:cstheme="minorHAnsi"/>
              </w:rPr>
            </w:pPr>
            <w:r w:rsidRPr="002C4644">
              <w:rPr>
                <w:rFonts w:cstheme="minorHAnsi"/>
              </w:rPr>
              <w:t>Student le</w:t>
            </w:r>
            <w:r w:rsidR="00AC78EC" w:rsidRPr="002C4644">
              <w:rPr>
                <w:rFonts w:cstheme="minorHAnsi"/>
              </w:rPr>
              <w:t xml:space="preserve">d discussions </w:t>
            </w:r>
          </w:p>
        </w:tc>
        <w:tc>
          <w:tcPr>
            <w:tcW w:w="3775" w:type="dxa"/>
            <w:vAlign w:val="center"/>
          </w:tcPr>
          <w:p w14:paraId="79FA5830" w14:textId="7D7FE0AA" w:rsidR="00EE53F4" w:rsidRPr="002C4644" w:rsidRDefault="00EE53F4" w:rsidP="00EE53F4">
            <w:pPr>
              <w:rPr>
                <w:rFonts w:cstheme="minorHAnsi"/>
              </w:rPr>
            </w:pPr>
            <w:r w:rsidRPr="002C4644">
              <w:rPr>
                <w:rFonts w:cstheme="minorHAnsi"/>
              </w:rPr>
              <w:t>Evolution of Spatial Thinking (personal and societal)</w:t>
            </w:r>
          </w:p>
        </w:tc>
      </w:tr>
      <w:tr w:rsidR="00EE53F4" w:rsidRPr="002C4644" w14:paraId="148D6ED7" w14:textId="77777777" w:rsidTr="00216CC6">
        <w:trPr>
          <w:jc w:val="center"/>
        </w:trPr>
        <w:tc>
          <w:tcPr>
            <w:tcW w:w="1255" w:type="dxa"/>
            <w:vAlign w:val="center"/>
          </w:tcPr>
          <w:p w14:paraId="32ACBA4A" w14:textId="58F2BE73" w:rsidR="00EE53F4" w:rsidRPr="002C4644" w:rsidRDefault="00EE53F4" w:rsidP="00EE53F4">
            <w:pPr>
              <w:rPr>
                <w:rFonts w:cstheme="minorHAnsi"/>
              </w:rPr>
            </w:pPr>
            <w:r w:rsidRPr="002C4644">
              <w:rPr>
                <w:rFonts w:cstheme="minorHAnsi"/>
              </w:rPr>
              <w:t>Week 5</w:t>
            </w:r>
          </w:p>
        </w:tc>
        <w:tc>
          <w:tcPr>
            <w:tcW w:w="4320" w:type="dxa"/>
            <w:vAlign w:val="center"/>
          </w:tcPr>
          <w:p w14:paraId="080ADB09" w14:textId="1F478AB5" w:rsidR="00EE53F4" w:rsidRPr="002C4644" w:rsidRDefault="00ED400D" w:rsidP="00EE53F4">
            <w:pPr>
              <w:rPr>
                <w:rFonts w:cstheme="minorHAnsi"/>
              </w:rPr>
            </w:pPr>
            <w:r w:rsidRPr="002C4644">
              <w:rPr>
                <w:rFonts w:cstheme="minorHAnsi"/>
              </w:rPr>
              <w:t>Journaling Activity</w:t>
            </w:r>
            <w:r>
              <w:rPr>
                <w:rFonts w:cstheme="minorHAnsi"/>
              </w:rPr>
              <w:t xml:space="preserve"> Discussions </w:t>
            </w:r>
            <w:r w:rsidR="00EE53F4" w:rsidRPr="002C4644">
              <w:rPr>
                <w:rFonts w:cstheme="minorHAnsi"/>
              </w:rPr>
              <w:t>and how journaling changed after Week 4 Topic</w:t>
            </w:r>
          </w:p>
          <w:p w14:paraId="346D7B62" w14:textId="00A764B7" w:rsidR="00AC78EC" w:rsidRPr="002C4644" w:rsidRDefault="00AC78EC" w:rsidP="00EE53F4">
            <w:pPr>
              <w:rPr>
                <w:rFonts w:cstheme="minorHAnsi"/>
              </w:rPr>
            </w:pPr>
            <w:r w:rsidRPr="002C4644">
              <w:rPr>
                <w:rFonts w:cstheme="minorHAnsi"/>
              </w:rPr>
              <w:t>Student led discussions</w:t>
            </w:r>
          </w:p>
        </w:tc>
        <w:tc>
          <w:tcPr>
            <w:tcW w:w="3775" w:type="dxa"/>
            <w:vAlign w:val="center"/>
          </w:tcPr>
          <w:p w14:paraId="27737CF4" w14:textId="2DDADBE9" w:rsidR="00EE53F4" w:rsidRPr="002C4644" w:rsidRDefault="00EE53F4" w:rsidP="00EE53F4">
            <w:pPr>
              <w:rPr>
                <w:rFonts w:cstheme="minorHAnsi"/>
              </w:rPr>
            </w:pPr>
            <w:r w:rsidRPr="002C4644">
              <w:rPr>
                <w:rFonts w:cstheme="minorHAnsi"/>
              </w:rPr>
              <w:t>Spatial Perception</w:t>
            </w:r>
          </w:p>
        </w:tc>
      </w:tr>
      <w:tr w:rsidR="00EE53F4" w:rsidRPr="002C4644" w14:paraId="5C79AF52" w14:textId="77777777" w:rsidTr="00216CC6">
        <w:trPr>
          <w:jc w:val="center"/>
        </w:trPr>
        <w:tc>
          <w:tcPr>
            <w:tcW w:w="1255" w:type="dxa"/>
            <w:vAlign w:val="center"/>
          </w:tcPr>
          <w:p w14:paraId="10E1EB8D" w14:textId="73811F5C" w:rsidR="00EE53F4" w:rsidRPr="002C4644" w:rsidRDefault="00EE53F4" w:rsidP="00EE53F4">
            <w:pPr>
              <w:rPr>
                <w:rFonts w:cstheme="minorHAnsi"/>
              </w:rPr>
            </w:pPr>
            <w:r w:rsidRPr="002C4644">
              <w:rPr>
                <w:rFonts w:cstheme="minorHAnsi"/>
              </w:rPr>
              <w:t>Week 6</w:t>
            </w:r>
          </w:p>
        </w:tc>
        <w:tc>
          <w:tcPr>
            <w:tcW w:w="4320" w:type="dxa"/>
            <w:vAlign w:val="center"/>
          </w:tcPr>
          <w:p w14:paraId="4B55BD64" w14:textId="3C2CA928" w:rsidR="00EE53F4" w:rsidRPr="002C4644" w:rsidRDefault="00ED400D" w:rsidP="00EE53F4">
            <w:pPr>
              <w:rPr>
                <w:rFonts w:cstheme="minorHAnsi"/>
              </w:rPr>
            </w:pPr>
            <w:r w:rsidRPr="002C4644">
              <w:rPr>
                <w:rFonts w:cstheme="minorHAnsi"/>
              </w:rPr>
              <w:t>Journaling Activity</w:t>
            </w:r>
            <w:r>
              <w:rPr>
                <w:rFonts w:cstheme="minorHAnsi"/>
              </w:rPr>
              <w:t xml:space="preserve"> Discussions </w:t>
            </w:r>
            <w:r w:rsidR="00EE53F4" w:rsidRPr="002C4644">
              <w:rPr>
                <w:rFonts w:cstheme="minorHAnsi"/>
              </w:rPr>
              <w:t>and how journaling changed after Week 5 Topic</w:t>
            </w:r>
          </w:p>
          <w:p w14:paraId="60BC8983" w14:textId="2AE7094B" w:rsidR="00AC78EC" w:rsidRPr="002C4644" w:rsidRDefault="00AC78EC" w:rsidP="00EE53F4">
            <w:pPr>
              <w:rPr>
                <w:rFonts w:cstheme="minorHAnsi"/>
              </w:rPr>
            </w:pPr>
            <w:r w:rsidRPr="002C4644">
              <w:rPr>
                <w:rFonts w:cstheme="minorHAnsi"/>
              </w:rPr>
              <w:t>Student led discussions</w:t>
            </w:r>
          </w:p>
        </w:tc>
        <w:tc>
          <w:tcPr>
            <w:tcW w:w="3775" w:type="dxa"/>
            <w:vAlign w:val="center"/>
          </w:tcPr>
          <w:p w14:paraId="36318979" w14:textId="77777777" w:rsidR="00EE53F4" w:rsidRDefault="00EE53F4" w:rsidP="00EE53F4">
            <w:pPr>
              <w:rPr>
                <w:rFonts w:cstheme="minorHAnsi"/>
              </w:rPr>
            </w:pPr>
            <w:r w:rsidRPr="002C4644">
              <w:rPr>
                <w:rFonts w:cstheme="minorHAnsi"/>
              </w:rPr>
              <w:t>Egocentric v. Geocentric v. Egocentric Thinking</w:t>
            </w:r>
          </w:p>
          <w:p w14:paraId="4616319A" w14:textId="552F9435" w:rsidR="00901FA0" w:rsidRPr="002C4644" w:rsidRDefault="00901FA0" w:rsidP="00EE53F4">
            <w:pPr>
              <w:rPr>
                <w:rFonts w:cstheme="minorHAnsi"/>
              </w:rPr>
            </w:pPr>
            <w:r>
              <w:rPr>
                <w:rFonts w:cstheme="minorHAnsi"/>
              </w:rPr>
              <w:t>Mental Mapping Activity #2</w:t>
            </w:r>
          </w:p>
        </w:tc>
      </w:tr>
      <w:tr w:rsidR="00EE53F4" w:rsidRPr="002C4644" w14:paraId="153BB903" w14:textId="77777777" w:rsidTr="00216CC6">
        <w:trPr>
          <w:jc w:val="center"/>
        </w:trPr>
        <w:tc>
          <w:tcPr>
            <w:tcW w:w="1255" w:type="dxa"/>
            <w:vAlign w:val="center"/>
          </w:tcPr>
          <w:p w14:paraId="4BBF02C1" w14:textId="3B9D079B" w:rsidR="00EE53F4" w:rsidRPr="002C4644" w:rsidRDefault="00EE53F4" w:rsidP="00EE53F4">
            <w:pPr>
              <w:rPr>
                <w:rFonts w:cstheme="minorHAnsi"/>
              </w:rPr>
            </w:pPr>
            <w:r w:rsidRPr="002C4644">
              <w:rPr>
                <w:rFonts w:cstheme="minorHAnsi"/>
              </w:rPr>
              <w:t>Week 7</w:t>
            </w:r>
          </w:p>
        </w:tc>
        <w:tc>
          <w:tcPr>
            <w:tcW w:w="4320" w:type="dxa"/>
            <w:vAlign w:val="center"/>
          </w:tcPr>
          <w:p w14:paraId="717430D3" w14:textId="77777777" w:rsidR="00EE53F4" w:rsidRPr="002C4644" w:rsidRDefault="00AC78EC" w:rsidP="00EE53F4">
            <w:pPr>
              <w:rPr>
                <w:rFonts w:cstheme="minorHAnsi"/>
              </w:rPr>
            </w:pPr>
            <w:r w:rsidRPr="002C4644">
              <w:rPr>
                <w:rFonts w:cstheme="minorHAnsi"/>
              </w:rPr>
              <w:t>Final Discussion on Journaling</w:t>
            </w:r>
          </w:p>
          <w:p w14:paraId="79D97815" w14:textId="32030B34" w:rsidR="00AC78EC" w:rsidRPr="002C4644" w:rsidRDefault="004957AC" w:rsidP="00EE53F4">
            <w:pPr>
              <w:rPr>
                <w:rFonts w:cstheme="minorHAnsi"/>
              </w:rPr>
            </w:pPr>
            <w:r w:rsidRPr="002C4644">
              <w:rPr>
                <w:rFonts w:cstheme="minorHAnsi"/>
              </w:rPr>
              <w:t>Final project review</w:t>
            </w:r>
          </w:p>
        </w:tc>
        <w:tc>
          <w:tcPr>
            <w:tcW w:w="3775" w:type="dxa"/>
            <w:vAlign w:val="center"/>
          </w:tcPr>
          <w:p w14:paraId="26E0B2E5" w14:textId="795B1039" w:rsidR="00EE53F4" w:rsidRPr="002C4644" w:rsidRDefault="004957AC" w:rsidP="00EE53F4">
            <w:pPr>
              <w:rPr>
                <w:rFonts w:cstheme="minorHAnsi"/>
              </w:rPr>
            </w:pPr>
            <w:r w:rsidRPr="002C4644">
              <w:rPr>
                <w:rFonts w:cstheme="minorHAnsi"/>
              </w:rPr>
              <w:t>Course wrap up</w:t>
            </w:r>
          </w:p>
        </w:tc>
      </w:tr>
    </w:tbl>
    <w:p w14:paraId="09FF4507" w14:textId="77777777" w:rsidR="00093C40" w:rsidRPr="002C4644" w:rsidRDefault="00093C40" w:rsidP="00D410C8">
      <w:pPr>
        <w:spacing w:after="0"/>
        <w:rPr>
          <w:rFonts w:cstheme="minorHAnsi"/>
          <w:b/>
          <w:bCs/>
        </w:rPr>
      </w:pPr>
    </w:p>
    <w:p w14:paraId="7C3F9A7F" w14:textId="77777777" w:rsidR="00427DAE" w:rsidRPr="002C4644" w:rsidRDefault="00427DAE" w:rsidP="00427DAE">
      <w:pPr>
        <w:pStyle w:val="Heading2"/>
        <w:spacing w:before="120"/>
        <w:rPr>
          <w:sz w:val="32"/>
          <w:szCs w:val="36"/>
        </w:rPr>
      </w:pPr>
      <w:bookmarkStart w:id="0" w:name="_Toc92635302"/>
      <w:bookmarkStart w:id="1" w:name="_Ref48234815"/>
      <w:bookmarkStart w:id="2" w:name="_Toc92635307"/>
      <w:r w:rsidRPr="002C4644">
        <w:rPr>
          <w:sz w:val="32"/>
          <w:szCs w:val="36"/>
        </w:rPr>
        <w:t>Grading scale</w:t>
      </w:r>
      <w:bookmarkEnd w:id="0"/>
    </w:p>
    <w:tbl>
      <w:tblPr>
        <w:tblW w:w="53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8" w:type="dxa"/>
          <w:right w:w="58" w:type="dxa"/>
        </w:tblCellMar>
        <w:tblLook w:val="04A0" w:firstRow="1" w:lastRow="0" w:firstColumn="1" w:lastColumn="0" w:noHBand="0" w:noVBand="1"/>
      </w:tblPr>
      <w:tblGrid>
        <w:gridCol w:w="908"/>
        <w:gridCol w:w="907"/>
        <w:gridCol w:w="911"/>
        <w:gridCol w:w="911"/>
        <w:gridCol w:w="909"/>
        <w:gridCol w:w="909"/>
        <w:gridCol w:w="909"/>
        <w:gridCol w:w="909"/>
        <w:gridCol w:w="909"/>
        <w:gridCol w:w="909"/>
        <w:gridCol w:w="899"/>
      </w:tblGrid>
      <w:tr w:rsidR="00427DAE" w:rsidRPr="002C4644" w14:paraId="01B0FFE6" w14:textId="77777777" w:rsidTr="00612855">
        <w:trPr>
          <w:trHeight w:val="316"/>
        </w:trPr>
        <w:tc>
          <w:tcPr>
            <w:tcW w:w="454" w:type="pct"/>
            <w:shd w:val="clear" w:color="auto" w:fill="auto"/>
            <w:vAlign w:val="center"/>
          </w:tcPr>
          <w:p w14:paraId="2F16FA1E" w14:textId="77777777" w:rsidR="00427DAE" w:rsidRPr="002C4644" w:rsidRDefault="00427DAE" w:rsidP="00612855">
            <w:pPr>
              <w:spacing w:after="60" w:line="240" w:lineRule="auto"/>
              <w:jc w:val="center"/>
              <w:rPr>
                <w:rFonts w:cstheme="minorHAnsi"/>
                <w:b/>
              </w:rPr>
            </w:pPr>
            <w:r w:rsidRPr="002C4644">
              <w:rPr>
                <w:rFonts w:cstheme="minorHAnsi"/>
                <w:b/>
              </w:rPr>
              <w:t>A</w:t>
            </w:r>
          </w:p>
        </w:tc>
        <w:tc>
          <w:tcPr>
            <w:tcW w:w="454" w:type="pct"/>
            <w:shd w:val="clear" w:color="auto" w:fill="auto"/>
            <w:vAlign w:val="center"/>
          </w:tcPr>
          <w:p w14:paraId="1F860DAB" w14:textId="77777777" w:rsidR="00427DAE" w:rsidRPr="002C4644" w:rsidRDefault="00427DAE" w:rsidP="00612855">
            <w:pPr>
              <w:spacing w:after="60" w:line="240" w:lineRule="auto"/>
              <w:jc w:val="center"/>
              <w:rPr>
                <w:rFonts w:cstheme="minorHAnsi"/>
                <w:b/>
              </w:rPr>
            </w:pPr>
            <w:r w:rsidRPr="002C4644">
              <w:rPr>
                <w:rFonts w:cstheme="minorHAnsi"/>
                <w:b/>
              </w:rPr>
              <w:t>A-</w:t>
            </w:r>
          </w:p>
        </w:tc>
        <w:tc>
          <w:tcPr>
            <w:tcW w:w="456" w:type="pct"/>
            <w:shd w:val="clear" w:color="auto" w:fill="auto"/>
            <w:vAlign w:val="center"/>
          </w:tcPr>
          <w:p w14:paraId="74C71882" w14:textId="77777777" w:rsidR="00427DAE" w:rsidRPr="002C4644" w:rsidRDefault="00427DAE" w:rsidP="00612855">
            <w:pPr>
              <w:spacing w:after="60" w:line="240" w:lineRule="auto"/>
              <w:jc w:val="center"/>
              <w:rPr>
                <w:rFonts w:cstheme="minorHAnsi"/>
                <w:b/>
              </w:rPr>
            </w:pPr>
            <w:r w:rsidRPr="002C4644">
              <w:rPr>
                <w:rFonts w:cstheme="minorHAnsi"/>
                <w:b/>
              </w:rPr>
              <w:t>B+</w:t>
            </w:r>
          </w:p>
        </w:tc>
        <w:tc>
          <w:tcPr>
            <w:tcW w:w="456" w:type="pct"/>
            <w:shd w:val="clear" w:color="auto" w:fill="auto"/>
            <w:vAlign w:val="center"/>
          </w:tcPr>
          <w:p w14:paraId="150426B2" w14:textId="77777777" w:rsidR="00427DAE" w:rsidRPr="002C4644" w:rsidRDefault="00427DAE" w:rsidP="00612855">
            <w:pPr>
              <w:spacing w:after="60" w:line="240" w:lineRule="auto"/>
              <w:jc w:val="center"/>
              <w:rPr>
                <w:rFonts w:cstheme="minorHAnsi"/>
                <w:b/>
              </w:rPr>
            </w:pPr>
            <w:r w:rsidRPr="002C4644">
              <w:rPr>
                <w:rFonts w:cstheme="minorHAnsi"/>
                <w:b/>
              </w:rPr>
              <w:t>B</w:t>
            </w:r>
          </w:p>
        </w:tc>
        <w:tc>
          <w:tcPr>
            <w:tcW w:w="455" w:type="pct"/>
            <w:shd w:val="clear" w:color="auto" w:fill="auto"/>
            <w:vAlign w:val="center"/>
          </w:tcPr>
          <w:p w14:paraId="5B4D2AB1" w14:textId="77777777" w:rsidR="00427DAE" w:rsidRPr="002C4644" w:rsidRDefault="00427DAE" w:rsidP="00612855">
            <w:pPr>
              <w:spacing w:after="60" w:line="240" w:lineRule="auto"/>
              <w:jc w:val="center"/>
              <w:rPr>
                <w:rFonts w:cstheme="minorHAnsi"/>
                <w:b/>
              </w:rPr>
            </w:pPr>
            <w:r w:rsidRPr="002C4644">
              <w:rPr>
                <w:rFonts w:cstheme="minorHAnsi"/>
                <w:b/>
              </w:rPr>
              <w:t>B-</w:t>
            </w:r>
          </w:p>
        </w:tc>
        <w:tc>
          <w:tcPr>
            <w:tcW w:w="455" w:type="pct"/>
            <w:shd w:val="clear" w:color="auto" w:fill="auto"/>
            <w:vAlign w:val="center"/>
          </w:tcPr>
          <w:p w14:paraId="3A6BB2B3" w14:textId="77777777" w:rsidR="00427DAE" w:rsidRPr="002C4644" w:rsidRDefault="00427DAE" w:rsidP="00612855">
            <w:pPr>
              <w:spacing w:after="60" w:line="240" w:lineRule="auto"/>
              <w:jc w:val="center"/>
              <w:rPr>
                <w:rFonts w:cstheme="minorHAnsi"/>
                <w:b/>
              </w:rPr>
            </w:pPr>
            <w:r w:rsidRPr="002C4644">
              <w:rPr>
                <w:rFonts w:cstheme="minorHAnsi"/>
                <w:b/>
              </w:rPr>
              <w:t>C+</w:t>
            </w:r>
          </w:p>
        </w:tc>
        <w:tc>
          <w:tcPr>
            <w:tcW w:w="455" w:type="pct"/>
            <w:shd w:val="clear" w:color="auto" w:fill="auto"/>
            <w:vAlign w:val="center"/>
          </w:tcPr>
          <w:p w14:paraId="50B3542B" w14:textId="77777777" w:rsidR="00427DAE" w:rsidRPr="002C4644" w:rsidRDefault="00427DAE" w:rsidP="00612855">
            <w:pPr>
              <w:spacing w:after="60" w:line="240" w:lineRule="auto"/>
              <w:jc w:val="center"/>
              <w:rPr>
                <w:rFonts w:cstheme="minorHAnsi"/>
                <w:b/>
              </w:rPr>
            </w:pPr>
            <w:r w:rsidRPr="002C4644">
              <w:rPr>
                <w:rFonts w:cstheme="minorHAnsi"/>
                <w:b/>
              </w:rPr>
              <w:t>C</w:t>
            </w:r>
          </w:p>
        </w:tc>
        <w:tc>
          <w:tcPr>
            <w:tcW w:w="455" w:type="pct"/>
            <w:shd w:val="clear" w:color="auto" w:fill="auto"/>
            <w:vAlign w:val="center"/>
          </w:tcPr>
          <w:p w14:paraId="0AB0D8FB" w14:textId="77777777" w:rsidR="00427DAE" w:rsidRPr="002C4644" w:rsidRDefault="00427DAE" w:rsidP="00612855">
            <w:pPr>
              <w:spacing w:after="60" w:line="240" w:lineRule="auto"/>
              <w:jc w:val="center"/>
              <w:rPr>
                <w:rFonts w:cstheme="minorHAnsi"/>
                <w:b/>
              </w:rPr>
            </w:pPr>
            <w:r w:rsidRPr="002C4644">
              <w:rPr>
                <w:rFonts w:cstheme="minorHAnsi"/>
                <w:b/>
              </w:rPr>
              <w:t>C-</w:t>
            </w:r>
          </w:p>
        </w:tc>
        <w:tc>
          <w:tcPr>
            <w:tcW w:w="455" w:type="pct"/>
            <w:shd w:val="clear" w:color="auto" w:fill="auto"/>
            <w:vAlign w:val="center"/>
          </w:tcPr>
          <w:p w14:paraId="3D80C31D" w14:textId="77777777" w:rsidR="00427DAE" w:rsidRPr="002C4644" w:rsidRDefault="00427DAE" w:rsidP="00612855">
            <w:pPr>
              <w:spacing w:after="60" w:line="240" w:lineRule="auto"/>
              <w:jc w:val="center"/>
              <w:rPr>
                <w:rFonts w:cstheme="minorHAnsi"/>
                <w:b/>
              </w:rPr>
            </w:pPr>
            <w:r w:rsidRPr="002C4644">
              <w:rPr>
                <w:rFonts w:cstheme="minorHAnsi"/>
                <w:b/>
              </w:rPr>
              <w:t>D+</w:t>
            </w:r>
          </w:p>
        </w:tc>
        <w:tc>
          <w:tcPr>
            <w:tcW w:w="455" w:type="pct"/>
          </w:tcPr>
          <w:p w14:paraId="0FCA16A4" w14:textId="77777777" w:rsidR="00427DAE" w:rsidRPr="002C4644" w:rsidRDefault="00427DAE" w:rsidP="00612855">
            <w:pPr>
              <w:spacing w:after="60" w:line="240" w:lineRule="auto"/>
              <w:jc w:val="center"/>
              <w:rPr>
                <w:rFonts w:cstheme="minorHAnsi"/>
                <w:b/>
              </w:rPr>
            </w:pPr>
            <w:r w:rsidRPr="002C4644">
              <w:rPr>
                <w:rFonts w:cstheme="minorHAnsi"/>
                <w:b/>
              </w:rPr>
              <w:t>D</w:t>
            </w:r>
          </w:p>
        </w:tc>
        <w:tc>
          <w:tcPr>
            <w:tcW w:w="450" w:type="pct"/>
            <w:shd w:val="clear" w:color="auto" w:fill="auto"/>
            <w:vAlign w:val="center"/>
          </w:tcPr>
          <w:p w14:paraId="56D342A8" w14:textId="77777777" w:rsidR="00427DAE" w:rsidRPr="002C4644" w:rsidRDefault="00427DAE" w:rsidP="00612855">
            <w:pPr>
              <w:spacing w:after="60" w:line="240" w:lineRule="auto"/>
              <w:jc w:val="center"/>
              <w:rPr>
                <w:rFonts w:cstheme="minorHAnsi"/>
                <w:b/>
              </w:rPr>
            </w:pPr>
            <w:r w:rsidRPr="002C4644">
              <w:rPr>
                <w:rFonts w:cstheme="minorHAnsi"/>
                <w:b/>
              </w:rPr>
              <w:t>E</w:t>
            </w:r>
          </w:p>
        </w:tc>
      </w:tr>
      <w:tr w:rsidR="00427DAE" w:rsidRPr="002C4644" w14:paraId="74941480" w14:textId="77777777" w:rsidTr="00612855">
        <w:trPr>
          <w:trHeight w:val="528"/>
        </w:trPr>
        <w:tc>
          <w:tcPr>
            <w:tcW w:w="454" w:type="pct"/>
            <w:shd w:val="clear" w:color="auto" w:fill="auto"/>
            <w:vAlign w:val="center"/>
          </w:tcPr>
          <w:p w14:paraId="7E55DE5C" w14:textId="77777777" w:rsidR="00427DAE" w:rsidRPr="002C4644" w:rsidRDefault="00427DAE" w:rsidP="00612855">
            <w:pPr>
              <w:spacing w:after="60" w:line="240" w:lineRule="auto"/>
              <w:jc w:val="center"/>
              <w:rPr>
                <w:rFonts w:cstheme="minorHAnsi"/>
              </w:rPr>
            </w:pPr>
            <w:r w:rsidRPr="002C4644">
              <w:rPr>
                <w:rFonts w:cstheme="minorHAnsi"/>
              </w:rPr>
              <w:t>≥93%</w:t>
            </w:r>
          </w:p>
        </w:tc>
        <w:tc>
          <w:tcPr>
            <w:tcW w:w="454" w:type="pct"/>
            <w:shd w:val="clear" w:color="auto" w:fill="auto"/>
            <w:vAlign w:val="center"/>
          </w:tcPr>
          <w:p w14:paraId="3F407E63" w14:textId="77777777" w:rsidR="00427DAE" w:rsidRPr="002C4644" w:rsidRDefault="00427DAE" w:rsidP="00612855">
            <w:pPr>
              <w:spacing w:after="60" w:line="240" w:lineRule="auto"/>
              <w:jc w:val="center"/>
              <w:rPr>
                <w:rFonts w:cstheme="minorHAnsi"/>
              </w:rPr>
            </w:pPr>
            <w:r w:rsidRPr="002C4644">
              <w:rPr>
                <w:rFonts w:cstheme="minorHAnsi"/>
              </w:rPr>
              <w:t>90-92%</w:t>
            </w:r>
          </w:p>
        </w:tc>
        <w:tc>
          <w:tcPr>
            <w:tcW w:w="456" w:type="pct"/>
            <w:shd w:val="clear" w:color="auto" w:fill="auto"/>
            <w:vAlign w:val="center"/>
          </w:tcPr>
          <w:p w14:paraId="283D7C66" w14:textId="77777777" w:rsidR="00427DAE" w:rsidRPr="002C4644" w:rsidRDefault="00427DAE" w:rsidP="00612855">
            <w:pPr>
              <w:spacing w:after="60" w:line="240" w:lineRule="auto"/>
              <w:jc w:val="center"/>
              <w:rPr>
                <w:rFonts w:cstheme="minorHAnsi"/>
              </w:rPr>
            </w:pPr>
            <w:r w:rsidRPr="002C4644">
              <w:rPr>
                <w:rFonts w:cstheme="minorHAnsi"/>
              </w:rPr>
              <w:t>87-89%</w:t>
            </w:r>
          </w:p>
        </w:tc>
        <w:tc>
          <w:tcPr>
            <w:tcW w:w="456" w:type="pct"/>
            <w:shd w:val="clear" w:color="auto" w:fill="auto"/>
            <w:vAlign w:val="center"/>
          </w:tcPr>
          <w:p w14:paraId="59DA2620" w14:textId="77777777" w:rsidR="00427DAE" w:rsidRPr="002C4644" w:rsidRDefault="00427DAE" w:rsidP="00612855">
            <w:pPr>
              <w:spacing w:after="60" w:line="240" w:lineRule="auto"/>
              <w:jc w:val="center"/>
              <w:rPr>
                <w:rFonts w:cstheme="minorHAnsi"/>
              </w:rPr>
            </w:pPr>
            <w:r w:rsidRPr="002C4644">
              <w:rPr>
                <w:rFonts w:cstheme="minorHAnsi"/>
              </w:rPr>
              <w:t>83-86%</w:t>
            </w:r>
          </w:p>
        </w:tc>
        <w:tc>
          <w:tcPr>
            <w:tcW w:w="455" w:type="pct"/>
            <w:shd w:val="clear" w:color="auto" w:fill="auto"/>
            <w:vAlign w:val="center"/>
          </w:tcPr>
          <w:p w14:paraId="20F587FF" w14:textId="77777777" w:rsidR="00427DAE" w:rsidRPr="002C4644" w:rsidRDefault="00427DAE" w:rsidP="00612855">
            <w:pPr>
              <w:spacing w:after="60" w:line="240" w:lineRule="auto"/>
              <w:jc w:val="center"/>
              <w:rPr>
                <w:rFonts w:cstheme="minorHAnsi"/>
              </w:rPr>
            </w:pPr>
            <w:r w:rsidRPr="002C4644">
              <w:rPr>
                <w:rFonts w:cstheme="minorHAnsi"/>
              </w:rPr>
              <w:t>80-82%</w:t>
            </w:r>
          </w:p>
        </w:tc>
        <w:tc>
          <w:tcPr>
            <w:tcW w:w="455" w:type="pct"/>
            <w:shd w:val="clear" w:color="auto" w:fill="auto"/>
            <w:vAlign w:val="center"/>
          </w:tcPr>
          <w:p w14:paraId="066F0A79" w14:textId="77777777" w:rsidR="00427DAE" w:rsidRPr="002C4644" w:rsidRDefault="00427DAE" w:rsidP="00612855">
            <w:pPr>
              <w:spacing w:after="60" w:line="240" w:lineRule="auto"/>
              <w:jc w:val="center"/>
              <w:rPr>
                <w:rFonts w:cstheme="minorHAnsi"/>
              </w:rPr>
            </w:pPr>
            <w:r w:rsidRPr="002C4644">
              <w:rPr>
                <w:rFonts w:cstheme="minorHAnsi"/>
              </w:rPr>
              <w:t>77-79%</w:t>
            </w:r>
          </w:p>
        </w:tc>
        <w:tc>
          <w:tcPr>
            <w:tcW w:w="455" w:type="pct"/>
            <w:shd w:val="clear" w:color="auto" w:fill="auto"/>
            <w:vAlign w:val="center"/>
          </w:tcPr>
          <w:p w14:paraId="6CF16659" w14:textId="77777777" w:rsidR="00427DAE" w:rsidRPr="002C4644" w:rsidRDefault="00427DAE" w:rsidP="00612855">
            <w:pPr>
              <w:spacing w:after="60" w:line="240" w:lineRule="auto"/>
              <w:jc w:val="center"/>
              <w:rPr>
                <w:rFonts w:cstheme="minorHAnsi"/>
              </w:rPr>
            </w:pPr>
            <w:r w:rsidRPr="002C4644">
              <w:rPr>
                <w:rFonts w:cstheme="minorHAnsi"/>
              </w:rPr>
              <w:t>73-76%</w:t>
            </w:r>
          </w:p>
        </w:tc>
        <w:tc>
          <w:tcPr>
            <w:tcW w:w="455" w:type="pct"/>
            <w:shd w:val="clear" w:color="auto" w:fill="auto"/>
            <w:vAlign w:val="center"/>
          </w:tcPr>
          <w:p w14:paraId="03F04C7D" w14:textId="77777777" w:rsidR="00427DAE" w:rsidRPr="002C4644" w:rsidRDefault="00427DAE" w:rsidP="00612855">
            <w:pPr>
              <w:spacing w:after="60" w:line="240" w:lineRule="auto"/>
              <w:jc w:val="center"/>
              <w:rPr>
                <w:rFonts w:cstheme="minorHAnsi"/>
              </w:rPr>
            </w:pPr>
            <w:r w:rsidRPr="002C4644">
              <w:rPr>
                <w:rFonts w:cstheme="minorHAnsi"/>
              </w:rPr>
              <w:t>70-72%</w:t>
            </w:r>
          </w:p>
        </w:tc>
        <w:tc>
          <w:tcPr>
            <w:tcW w:w="455" w:type="pct"/>
            <w:shd w:val="clear" w:color="auto" w:fill="auto"/>
            <w:vAlign w:val="center"/>
          </w:tcPr>
          <w:p w14:paraId="34B2F71B" w14:textId="77777777" w:rsidR="00427DAE" w:rsidRPr="002C4644" w:rsidRDefault="00427DAE" w:rsidP="00612855">
            <w:pPr>
              <w:spacing w:after="60" w:line="240" w:lineRule="auto"/>
              <w:jc w:val="center"/>
              <w:rPr>
                <w:rFonts w:cstheme="minorHAnsi"/>
              </w:rPr>
            </w:pPr>
            <w:r w:rsidRPr="002C4644">
              <w:rPr>
                <w:rFonts w:cstheme="minorHAnsi"/>
              </w:rPr>
              <w:t>67-69%</w:t>
            </w:r>
          </w:p>
        </w:tc>
        <w:tc>
          <w:tcPr>
            <w:tcW w:w="455" w:type="pct"/>
            <w:vAlign w:val="center"/>
          </w:tcPr>
          <w:p w14:paraId="50BE9A47" w14:textId="77777777" w:rsidR="00427DAE" w:rsidRPr="002C4644" w:rsidRDefault="00427DAE" w:rsidP="00612855">
            <w:pPr>
              <w:spacing w:after="60" w:line="240" w:lineRule="auto"/>
              <w:jc w:val="center"/>
              <w:rPr>
                <w:rFonts w:cstheme="minorHAnsi"/>
              </w:rPr>
            </w:pPr>
            <w:r w:rsidRPr="002C4644">
              <w:rPr>
                <w:rFonts w:cstheme="minorHAnsi"/>
              </w:rPr>
              <w:t>60-66%</w:t>
            </w:r>
          </w:p>
        </w:tc>
        <w:tc>
          <w:tcPr>
            <w:tcW w:w="450" w:type="pct"/>
            <w:shd w:val="clear" w:color="auto" w:fill="auto"/>
            <w:vAlign w:val="center"/>
          </w:tcPr>
          <w:p w14:paraId="3B317CF8" w14:textId="77777777" w:rsidR="00427DAE" w:rsidRPr="002C4644" w:rsidRDefault="00427DAE" w:rsidP="00612855">
            <w:pPr>
              <w:spacing w:after="60" w:line="240" w:lineRule="auto"/>
              <w:jc w:val="center"/>
              <w:rPr>
                <w:rFonts w:cstheme="minorHAnsi"/>
              </w:rPr>
            </w:pPr>
            <w:r w:rsidRPr="002C4644">
              <w:rPr>
                <w:rFonts w:cstheme="minorHAnsi"/>
              </w:rPr>
              <w:t>&lt;60%</w:t>
            </w:r>
          </w:p>
        </w:tc>
      </w:tr>
    </w:tbl>
    <w:p w14:paraId="4C7B126E" w14:textId="4FA0EFD8" w:rsidR="00FE1DAE" w:rsidRPr="002C4644" w:rsidRDefault="00FE1DAE" w:rsidP="00FE1DAE">
      <w:pPr>
        <w:pStyle w:val="Heading2"/>
        <w:rPr>
          <w:sz w:val="32"/>
          <w:szCs w:val="36"/>
        </w:rPr>
      </w:pPr>
      <w:r w:rsidRPr="002C4644">
        <w:rPr>
          <w:sz w:val="32"/>
          <w:szCs w:val="36"/>
        </w:rPr>
        <w:t>Course Academic integrity policy</w:t>
      </w:r>
      <w:bookmarkEnd w:id="1"/>
      <w:bookmarkEnd w:id="2"/>
    </w:p>
    <w:p w14:paraId="287ED982" w14:textId="4F76FDA4" w:rsidR="00FE1DAE" w:rsidRPr="002C4644" w:rsidRDefault="00FE1DAE" w:rsidP="00FE1DAE">
      <w:pPr>
        <w:spacing w:line="240" w:lineRule="auto"/>
        <w:rPr>
          <w:rFonts w:cstheme="minorHAnsi"/>
          <w:bCs/>
          <w:color w:val="000000"/>
        </w:rPr>
      </w:pPr>
      <w:r w:rsidRPr="002C4644">
        <w:rPr>
          <w:rFonts w:cstheme="minorHAnsi"/>
          <w:color w:val="000000"/>
        </w:rPr>
        <w:lastRenderedPageBreak/>
        <w:t xml:space="preserve">See </w:t>
      </w:r>
      <w:r w:rsidR="00035E6E">
        <w:rPr>
          <w:rFonts w:cstheme="minorHAnsi"/>
          <w:color w:val="000000"/>
        </w:rPr>
        <w:t xml:space="preserve">each specific </w:t>
      </w:r>
      <w:r w:rsidRPr="00035E6E">
        <w:rPr>
          <w:rFonts w:cstheme="minorHAnsi"/>
          <w:bCs/>
          <w:color w:val="000000"/>
        </w:rPr>
        <w:t>assignment</w:t>
      </w:r>
      <w:r w:rsidR="00035E6E" w:rsidRPr="00035E6E">
        <w:rPr>
          <w:rFonts w:cstheme="minorHAnsi"/>
          <w:bCs/>
          <w:color w:val="000000"/>
        </w:rPr>
        <w:t xml:space="preserve"> instruction</w:t>
      </w:r>
      <w:r w:rsidR="00035E6E">
        <w:rPr>
          <w:rFonts w:cstheme="minorHAnsi"/>
          <w:bCs/>
          <w:color w:val="000000"/>
        </w:rPr>
        <w:t xml:space="preserve"> f</w:t>
      </w:r>
      <w:r w:rsidRPr="002C4644">
        <w:rPr>
          <w:rFonts w:cstheme="minorHAnsi"/>
          <w:bCs/>
          <w:color w:val="000000"/>
        </w:rPr>
        <w:t>or my guidelines about collaboration and academic integrity in the context of this class.  I will not tolerate cheating or</w:t>
      </w:r>
      <w:r w:rsidRPr="002C4644">
        <w:rPr>
          <w:rFonts w:cstheme="minorHAnsi"/>
          <w:bCs/>
          <w:color w:val="000000"/>
          <w:sz w:val="24"/>
        </w:rPr>
        <w:t xml:space="preserve"> </w:t>
      </w:r>
      <w:r w:rsidRPr="002C4644">
        <w:rPr>
          <w:rFonts w:cstheme="minorHAnsi"/>
          <w:bCs/>
          <w:color w:val="000000"/>
        </w:rPr>
        <w:t xml:space="preserve">plagiarism of any kind. </w:t>
      </w:r>
    </w:p>
    <w:p w14:paraId="256B1803" w14:textId="77777777" w:rsidR="00FE1DAE" w:rsidRPr="002C4644" w:rsidRDefault="00FE1DAE" w:rsidP="00691953">
      <w:pPr>
        <w:pStyle w:val="Heading3"/>
        <w:spacing w:before="0" w:after="0"/>
        <w:contextualSpacing/>
        <w:rPr>
          <w:rFonts w:cstheme="minorHAnsi"/>
          <w:color w:val="000000" w:themeColor="text1"/>
          <w:sz w:val="32"/>
        </w:rPr>
      </w:pPr>
      <w:r w:rsidRPr="002C4644">
        <w:rPr>
          <w:rFonts w:cstheme="minorHAnsi"/>
          <w:color w:val="000000" w:themeColor="text1"/>
          <w:sz w:val="32"/>
        </w:rPr>
        <w:t>Ohio State’s academic integrity policy</w:t>
      </w:r>
    </w:p>
    <w:p w14:paraId="1884DF05" w14:textId="77777777" w:rsidR="00FE1DAE" w:rsidRPr="002C4644" w:rsidRDefault="00FE1DAE" w:rsidP="00FE1DAE">
      <w:pPr>
        <w:spacing w:before="100" w:beforeAutospacing="1" w:after="100" w:afterAutospacing="1" w:line="240" w:lineRule="auto"/>
        <w:contextualSpacing/>
        <w:rPr>
          <w:rFonts w:eastAsia="Times New Roman" w:cstheme="minorHAnsi"/>
          <w:b/>
          <w:bCs/>
          <w:color w:val="555555"/>
        </w:rPr>
      </w:pPr>
      <w:r w:rsidRPr="002C4644">
        <w:rPr>
          <w:rFonts w:eastAsia="Times New Roman" w:cstheme="minorHAnsi"/>
        </w:rPr>
        <w:t>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w:t>
      </w:r>
      <w:r w:rsidRPr="002C4644">
        <w:rPr>
          <w:rFonts w:eastAsia="Times New Roman" w:cstheme="minorHAnsi"/>
          <w:b/>
          <w:bCs/>
        </w:rPr>
        <w:t> </w:t>
      </w:r>
      <w:hyperlink r:id="rId6" w:tooltip="Code of Student Conduct, on the OSU Student Life website." w:history="1">
        <w:r w:rsidRPr="002C4644">
          <w:rPr>
            <w:rFonts w:eastAsia="Times New Roman" w:cstheme="minorHAnsi"/>
            <w:b/>
            <w:bCs/>
            <w:color w:val="BA0C2F"/>
            <w:u w:val="single"/>
          </w:rPr>
          <w:t>http://studentlife.osu.edu/csc/</w:t>
        </w:r>
      </w:hyperlink>
      <w:r w:rsidRPr="002C4644">
        <w:rPr>
          <w:rFonts w:eastAsia="Times New Roman" w:cstheme="minorHAnsi"/>
          <w:b/>
          <w:bCs/>
          <w:color w:val="555555"/>
        </w:rPr>
        <w:t>.</w:t>
      </w:r>
    </w:p>
    <w:p w14:paraId="3C6C7192" w14:textId="77777777" w:rsidR="00FE1DAE" w:rsidRPr="002C4644" w:rsidRDefault="00FE1DAE" w:rsidP="00FE1DAE">
      <w:pPr>
        <w:spacing w:before="100" w:beforeAutospacing="1" w:after="100" w:afterAutospacing="1" w:line="240" w:lineRule="auto"/>
        <w:contextualSpacing/>
        <w:rPr>
          <w:rFonts w:eastAsia="Times New Roman" w:cstheme="minorHAnsi"/>
          <w:b/>
          <w:bCs/>
          <w:color w:val="555555"/>
          <w:sz w:val="24"/>
        </w:rPr>
      </w:pPr>
    </w:p>
    <w:p w14:paraId="274DD511" w14:textId="77777777" w:rsidR="00FE1DAE" w:rsidRPr="002C4644" w:rsidRDefault="00FE1DAE" w:rsidP="00691953">
      <w:pPr>
        <w:spacing w:before="100" w:beforeAutospacing="1" w:after="100" w:afterAutospacing="1" w:line="240" w:lineRule="auto"/>
        <w:contextualSpacing/>
        <w:rPr>
          <w:rFonts w:eastAsia="Times New Roman" w:cstheme="minorHAnsi"/>
          <w:b/>
          <w:bCs/>
          <w:sz w:val="32"/>
          <w:szCs w:val="32"/>
        </w:rPr>
      </w:pPr>
      <w:r w:rsidRPr="002C4644">
        <w:rPr>
          <w:rFonts w:eastAsia="Times New Roman" w:cstheme="minorHAnsi"/>
          <w:b/>
          <w:bCs/>
          <w:sz w:val="32"/>
          <w:szCs w:val="32"/>
        </w:rPr>
        <w:t>Disability Services</w:t>
      </w:r>
    </w:p>
    <w:p w14:paraId="6FF3BDA5" w14:textId="77777777" w:rsidR="00FE1DAE" w:rsidRPr="002C4644" w:rsidRDefault="00FE1DAE" w:rsidP="00FE1DAE">
      <w:pPr>
        <w:spacing w:before="100" w:beforeAutospacing="1" w:after="100" w:afterAutospacing="1" w:line="240" w:lineRule="auto"/>
        <w:contextualSpacing/>
        <w:jc w:val="center"/>
        <w:rPr>
          <w:rFonts w:eastAsia="Times New Roman" w:cstheme="minorHAnsi"/>
          <w:sz w:val="24"/>
        </w:rPr>
      </w:pPr>
    </w:p>
    <w:p w14:paraId="74BF664A" w14:textId="77777777" w:rsidR="00FE1DAE" w:rsidRPr="002C4644" w:rsidRDefault="00FE1DAE" w:rsidP="00FE1DAE">
      <w:pPr>
        <w:spacing w:before="100" w:beforeAutospacing="1" w:after="100" w:afterAutospacing="1" w:line="240" w:lineRule="auto"/>
        <w:rPr>
          <w:rFonts w:eastAsia="Times New Roman" w:cstheme="minorHAnsi"/>
        </w:rPr>
      </w:pPr>
      <w:r w:rsidRPr="002C4644">
        <w:rPr>
          <w:rFonts w:eastAsia="Times New Roman" w:cstheme="minorHAnsi"/>
        </w:rPr>
        <w:t xml:space="preserve">The University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Student Life Disability Services.  After registration, </w:t>
      </w:r>
      <w:proofErr w:type="gramStart"/>
      <w:r w:rsidRPr="002C4644">
        <w:rPr>
          <w:rFonts w:eastAsia="Times New Roman" w:cstheme="minorHAnsi"/>
        </w:rPr>
        <w:t>make arrangements</w:t>
      </w:r>
      <w:proofErr w:type="gramEnd"/>
      <w:r w:rsidRPr="002C4644">
        <w:rPr>
          <w:rFonts w:eastAsia="Times New Roman" w:cstheme="minorHAnsi"/>
        </w:rPr>
        <w:t xml:space="preserve"> with me as soon as possible to discuss your accommodations so that they may be implemented in a timely fashion. SLDS contact information:</w:t>
      </w:r>
      <w:r w:rsidRPr="002C4644">
        <w:rPr>
          <w:rFonts w:eastAsia="Times New Roman" w:cstheme="minorHAnsi"/>
          <w:b/>
          <w:bCs/>
        </w:rPr>
        <w:t> </w:t>
      </w:r>
      <w:hyperlink r:id="rId7" w:tooltip="email for SLDS" w:history="1">
        <w:r w:rsidRPr="002C4644">
          <w:rPr>
            <w:rFonts w:eastAsia="Times New Roman" w:cstheme="minorHAnsi"/>
            <w:b/>
            <w:bCs/>
            <w:color w:val="BA0C2F"/>
            <w:u w:val="single"/>
          </w:rPr>
          <w:t>slds@osu.edu</w:t>
        </w:r>
      </w:hyperlink>
      <w:r w:rsidRPr="002C4644">
        <w:rPr>
          <w:rFonts w:eastAsia="Times New Roman" w:cstheme="minorHAnsi"/>
          <w:b/>
          <w:bCs/>
        </w:rPr>
        <w:t>; 614-292-3307; </w:t>
      </w:r>
      <w:hyperlink r:id="rId8" w:tooltip="SLDS website" w:history="1">
        <w:r w:rsidRPr="002C4644">
          <w:rPr>
            <w:rFonts w:eastAsia="Times New Roman" w:cstheme="minorHAnsi"/>
            <w:b/>
            <w:bCs/>
            <w:color w:val="BA0C2F"/>
            <w:u w:val="single"/>
          </w:rPr>
          <w:t>slds.osu.edu</w:t>
        </w:r>
      </w:hyperlink>
      <w:r w:rsidRPr="002C4644">
        <w:rPr>
          <w:rFonts w:eastAsia="Times New Roman" w:cstheme="minorHAnsi"/>
          <w:b/>
          <w:bCs/>
        </w:rPr>
        <w:t>; 098 Baker Hall, 113 W. 12</w:t>
      </w:r>
      <w:r w:rsidRPr="002C4644">
        <w:rPr>
          <w:rFonts w:eastAsia="Times New Roman" w:cstheme="minorHAnsi"/>
          <w:b/>
          <w:bCs/>
          <w:vertAlign w:val="superscript"/>
        </w:rPr>
        <w:t>th</w:t>
      </w:r>
      <w:r w:rsidRPr="002C4644">
        <w:rPr>
          <w:rFonts w:eastAsia="Times New Roman" w:cstheme="minorHAnsi"/>
          <w:b/>
          <w:bCs/>
        </w:rPr>
        <w:t> Avenue</w:t>
      </w:r>
      <w:r w:rsidRPr="002C4644">
        <w:rPr>
          <w:rFonts w:eastAsia="Times New Roman" w:cstheme="minorHAnsi"/>
        </w:rPr>
        <w:t>.</w:t>
      </w:r>
    </w:p>
    <w:sectPr w:rsidR="00FE1DAE" w:rsidRPr="002C4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1201A"/>
    <w:multiLevelType w:val="hybridMultilevel"/>
    <w:tmpl w:val="A45C0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8226B"/>
    <w:multiLevelType w:val="hybridMultilevel"/>
    <w:tmpl w:val="5222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744EEF"/>
    <w:multiLevelType w:val="hybridMultilevel"/>
    <w:tmpl w:val="F148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CD1F88"/>
    <w:multiLevelType w:val="hybridMultilevel"/>
    <w:tmpl w:val="D3B4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991107">
    <w:abstractNumId w:val="1"/>
  </w:num>
  <w:num w:numId="2" w16cid:durableId="1835684456">
    <w:abstractNumId w:val="0"/>
  </w:num>
  <w:num w:numId="3" w16cid:durableId="613901664">
    <w:abstractNumId w:val="2"/>
  </w:num>
  <w:num w:numId="4" w16cid:durableId="12891255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000"/>
    <w:rsid w:val="0000576F"/>
    <w:rsid w:val="00035E6E"/>
    <w:rsid w:val="00071AD5"/>
    <w:rsid w:val="000867B4"/>
    <w:rsid w:val="00087997"/>
    <w:rsid w:val="00093C40"/>
    <w:rsid w:val="000B366A"/>
    <w:rsid w:val="000C423D"/>
    <w:rsid w:val="00173699"/>
    <w:rsid w:val="001843BB"/>
    <w:rsid w:val="00193E86"/>
    <w:rsid w:val="002026BF"/>
    <w:rsid w:val="00206987"/>
    <w:rsid w:val="00216CC6"/>
    <w:rsid w:val="0025445E"/>
    <w:rsid w:val="00271720"/>
    <w:rsid w:val="002B6A3B"/>
    <w:rsid w:val="002C0930"/>
    <w:rsid w:val="002C4644"/>
    <w:rsid w:val="002D0C88"/>
    <w:rsid w:val="002E6AA0"/>
    <w:rsid w:val="00342894"/>
    <w:rsid w:val="0035317A"/>
    <w:rsid w:val="00357B4C"/>
    <w:rsid w:val="00374A9F"/>
    <w:rsid w:val="00383B0E"/>
    <w:rsid w:val="003C3606"/>
    <w:rsid w:val="003E527C"/>
    <w:rsid w:val="003F1185"/>
    <w:rsid w:val="00427DAE"/>
    <w:rsid w:val="004429FC"/>
    <w:rsid w:val="00490000"/>
    <w:rsid w:val="004957AC"/>
    <w:rsid w:val="004E3E2F"/>
    <w:rsid w:val="00530627"/>
    <w:rsid w:val="00567E05"/>
    <w:rsid w:val="005912AF"/>
    <w:rsid w:val="005A12C6"/>
    <w:rsid w:val="005D00A7"/>
    <w:rsid w:val="006027CB"/>
    <w:rsid w:val="00622FBF"/>
    <w:rsid w:val="00691953"/>
    <w:rsid w:val="006C49A3"/>
    <w:rsid w:val="006D3B64"/>
    <w:rsid w:val="006E054B"/>
    <w:rsid w:val="006F5C15"/>
    <w:rsid w:val="00720FB8"/>
    <w:rsid w:val="0072371A"/>
    <w:rsid w:val="00752519"/>
    <w:rsid w:val="00773C76"/>
    <w:rsid w:val="007A3CD2"/>
    <w:rsid w:val="007F2FDA"/>
    <w:rsid w:val="00836C3B"/>
    <w:rsid w:val="008466B8"/>
    <w:rsid w:val="00884AB0"/>
    <w:rsid w:val="008944D9"/>
    <w:rsid w:val="008A0AC8"/>
    <w:rsid w:val="008C79F8"/>
    <w:rsid w:val="00901FA0"/>
    <w:rsid w:val="00912B05"/>
    <w:rsid w:val="009267C7"/>
    <w:rsid w:val="00955396"/>
    <w:rsid w:val="00972306"/>
    <w:rsid w:val="00972BB7"/>
    <w:rsid w:val="009D2AE4"/>
    <w:rsid w:val="009E3715"/>
    <w:rsid w:val="009E59FD"/>
    <w:rsid w:val="00A30F6D"/>
    <w:rsid w:val="00A747DA"/>
    <w:rsid w:val="00A82109"/>
    <w:rsid w:val="00AC78EC"/>
    <w:rsid w:val="00AD50AE"/>
    <w:rsid w:val="00AF0515"/>
    <w:rsid w:val="00AF108F"/>
    <w:rsid w:val="00B63D35"/>
    <w:rsid w:val="00BF180C"/>
    <w:rsid w:val="00C163C9"/>
    <w:rsid w:val="00C2208E"/>
    <w:rsid w:val="00C35678"/>
    <w:rsid w:val="00C67211"/>
    <w:rsid w:val="00CF0BB9"/>
    <w:rsid w:val="00D410C8"/>
    <w:rsid w:val="00D603CA"/>
    <w:rsid w:val="00DB1336"/>
    <w:rsid w:val="00DE1B27"/>
    <w:rsid w:val="00DE533C"/>
    <w:rsid w:val="00E66286"/>
    <w:rsid w:val="00EB4DB8"/>
    <w:rsid w:val="00ED400D"/>
    <w:rsid w:val="00EE53F4"/>
    <w:rsid w:val="00F855DA"/>
    <w:rsid w:val="00FE1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60D7C"/>
  <w15:chartTrackingRefBased/>
  <w15:docId w15:val="{4BE4BFF8-0FCC-464B-86F4-B7D1871AB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1D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FE1DAE"/>
    <w:pPr>
      <w:keepNext w:val="0"/>
      <w:keepLines w:val="0"/>
      <w:spacing w:before="360" w:after="240" w:line="240" w:lineRule="auto"/>
      <w:outlineLvl w:val="1"/>
    </w:pPr>
    <w:rPr>
      <w:rFonts w:asciiTheme="minorHAnsi" w:eastAsia="MS PGothic" w:hAnsiTheme="minorHAnsi" w:cstheme="minorHAnsi"/>
      <w:b/>
      <w:color w:val="000000" w:themeColor="text1"/>
      <w:sz w:val="36"/>
      <w:szCs w:val="40"/>
    </w:rPr>
  </w:style>
  <w:style w:type="paragraph" w:styleId="Heading3">
    <w:name w:val="heading 3"/>
    <w:basedOn w:val="Heading2"/>
    <w:next w:val="Normal"/>
    <w:link w:val="Heading3Char"/>
    <w:uiPriority w:val="9"/>
    <w:unhideWhenUsed/>
    <w:qFormat/>
    <w:rsid w:val="00FE1DAE"/>
    <w:pPr>
      <w:outlineLvl w:val="2"/>
    </w:pPr>
    <w:rPr>
      <w:rFonts w:eastAsiaTheme="majorEastAsia" w:cs="Times New Roman (Headings CS)"/>
      <w:color w:val="595959" w:themeColor="text1" w:themeTint="A6"/>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A9F"/>
    <w:rPr>
      <w:color w:val="0563C1" w:themeColor="hyperlink"/>
      <w:u w:val="single"/>
    </w:rPr>
  </w:style>
  <w:style w:type="character" w:styleId="UnresolvedMention">
    <w:name w:val="Unresolved Mention"/>
    <w:basedOn w:val="DefaultParagraphFont"/>
    <w:uiPriority w:val="99"/>
    <w:semiHidden/>
    <w:unhideWhenUsed/>
    <w:rsid w:val="00374A9F"/>
    <w:rPr>
      <w:color w:val="605E5C"/>
      <w:shd w:val="clear" w:color="auto" w:fill="E1DFDD"/>
    </w:rPr>
  </w:style>
  <w:style w:type="paragraph" w:styleId="ListParagraph">
    <w:name w:val="List Paragraph"/>
    <w:basedOn w:val="Normal"/>
    <w:uiPriority w:val="34"/>
    <w:qFormat/>
    <w:rsid w:val="00AF0515"/>
    <w:pPr>
      <w:ind w:left="720"/>
      <w:contextualSpacing/>
    </w:pPr>
  </w:style>
  <w:style w:type="table" w:styleId="TableGrid">
    <w:name w:val="Table Grid"/>
    <w:basedOn w:val="TableNormal"/>
    <w:uiPriority w:val="39"/>
    <w:rsid w:val="00926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E1DAE"/>
    <w:rPr>
      <w:rFonts w:eastAsia="MS PGothic" w:cstheme="minorHAnsi"/>
      <w:b/>
      <w:color w:val="000000" w:themeColor="text1"/>
      <w:sz w:val="36"/>
      <w:szCs w:val="40"/>
    </w:rPr>
  </w:style>
  <w:style w:type="character" w:customStyle="1" w:styleId="Heading3Char">
    <w:name w:val="Heading 3 Char"/>
    <w:basedOn w:val="DefaultParagraphFont"/>
    <w:link w:val="Heading3"/>
    <w:uiPriority w:val="9"/>
    <w:rsid w:val="00FE1DAE"/>
    <w:rPr>
      <w:rFonts w:eastAsiaTheme="majorEastAsia" w:cs="Times New Roman (Headings CS)"/>
      <w:b/>
      <w:color w:val="595959" w:themeColor="text1" w:themeTint="A6"/>
      <w:sz w:val="28"/>
      <w:szCs w:val="32"/>
    </w:rPr>
  </w:style>
  <w:style w:type="character" w:customStyle="1" w:styleId="Heading1Char">
    <w:name w:val="Heading 1 Char"/>
    <w:basedOn w:val="DefaultParagraphFont"/>
    <w:link w:val="Heading1"/>
    <w:uiPriority w:val="9"/>
    <w:rsid w:val="00FE1DAE"/>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3F11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s.ohio-state.edu/" TargetMode="External"/><Relationship Id="rId3" Type="http://schemas.openxmlformats.org/officeDocument/2006/relationships/settings" Target="settings.xml"/><Relationship Id="rId7" Type="http://schemas.openxmlformats.org/officeDocument/2006/relationships/hyperlink" Target="mailto:slds@o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dentlife.osu.edu/csc/" TargetMode="External"/><Relationship Id="rId5" Type="http://schemas.openxmlformats.org/officeDocument/2006/relationships/hyperlink" Target="mailto:parece.1@os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Parece, Tammy</dc:creator>
  <cp:keywords/>
  <dc:description/>
  <cp:lastModifiedBy>Parece, Tammy</cp:lastModifiedBy>
  <cp:revision>88</cp:revision>
  <dcterms:created xsi:type="dcterms:W3CDTF">2023-01-17T17:43:00Z</dcterms:created>
  <dcterms:modified xsi:type="dcterms:W3CDTF">2023-01-25T18:15:00Z</dcterms:modified>
</cp:coreProperties>
</file>